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A92" w:rsidRPr="00BE3748" w:rsidRDefault="00010A92" w:rsidP="00010A92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lang w:eastAsia="pt-BR"/>
        </w:rPr>
      </w:pPr>
      <w:r w:rsidRPr="00BE3748">
        <w:rPr>
          <w:rFonts w:ascii="Cambria" w:eastAsia="Times New Roman" w:hAnsi="Cambria" w:cs="Arial"/>
          <w:b/>
          <w:bCs/>
          <w:lang w:eastAsia="pt-BR"/>
        </w:rPr>
        <w:t xml:space="preserve">                                                                      </w:t>
      </w:r>
      <w:r>
        <w:rPr>
          <w:rFonts w:ascii="Cambria" w:eastAsia="Times New Roman" w:hAnsi="Cambria" w:cs="Arial"/>
          <w:b/>
          <w:bCs/>
          <w:lang w:eastAsia="pt-BR"/>
        </w:rPr>
        <w:t xml:space="preserve">       </w:t>
      </w:r>
      <w:r w:rsidRPr="00BE3748">
        <w:rPr>
          <w:rFonts w:ascii="Cambria" w:eastAsia="Times New Roman" w:hAnsi="Cambria" w:cs="Arial"/>
          <w:b/>
          <w:bCs/>
          <w:lang w:eastAsia="pt-BR"/>
        </w:rPr>
        <w:t xml:space="preserve"> PORTARIA Nº 559/2023.</w:t>
      </w:r>
    </w:p>
    <w:p w:rsidR="00010A92" w:rsidRPr="00BE3748" w:rsidRDefault="00010A92" w:rsidP="00010A92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/>
          <w:bCs/>
          <w:lang w:eastAsia="pt-BR"/>
        </w:rPr>
      </w:pPr>
    </w:p>
    <w:tbl>
      <w:tblPr>
        <w:tblW w:w="0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2"/>
      </w:tblGrid>
      <w:tr w:rsidR="00010A92" w:rsidRPr="00BE3748" w:rsidTr="00A509B8">
        <w:trPr>
          <w:trHeight w:val="605"/>
        </w:trPr>
        <w:tc>
          <w:tcPr>
            <w:tcW w:w="4482" w:type="dxa"/>
            <w:hideMark/>
          </w:tcPr>
          <w:p w:rsidR="00010A92" w:rsidRPr="00BE3748" w:rsidRDefault="00010A92" w:rsidP="00A509B8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Arial"/>
                <w:b/>
                <w:bCs/>
              </w:rPr>
            </w:pPr>
            <w:r w:rsidRPr="00BE3748">
              <w:rPr>
                <w:rFonts w:ascii="Cambria" w:eastAsia="Times New Roman" w:hAnsi="Cambria" w:cs="Arial"/>
                <w:b/>
                <w:bCs/>
              </w:rPr>
              <w:t>DISPOE SOBRE A PRORROGAÇÃO DE PRAZO DA COMISSÃO DE PROCESSO ADMINISTTRATIVO DISCIPLINAR</w:t>
            </w:r>
            <w:r w:rsidRPr="00BE3748">
              <w:rPr>
                <w:rFonts w:ascii="Cambria" w:eastAsia="Times New Roman" w:hAnsi="Cambria" w:cs="Arial"/>
                <w:b/>
                <w:bCs/>
                <w:lang w:eastAsia="pt-BR"/>
              </w:rPr>
              <w:t>.</w:t>
            </w:r>
          </w:p>
        </w:tc>
      </w:tr>
    </w:tbl>
    <w:p w:rsidR="00010A92" w:rsidRPr="00BE3748" w:rsidRDefault="00010A92" w:rsidP="00010A9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/>
          <w:bCs/>
          <w:lang w:eastAsia="pt-BR"/>
        </w:rPr>
      </w:pPr>
      <w:r w:rsidRPr="00BE3748">
        <w:rPr>
          <w:rFonts w:ascii="Cambria" w:eastAsiaTheme="minorEastAsia" w:hAnsi="Cambria" w:cs="Arial"/>
          <w:b/>
          <w:bCs/>
          <w:lang w:eastAsia="pt-BR"/>
        </w:rPr>
        <w:t xml:space="preserve">                                     </w:t>
      </w:r>
    </w:p>
    <w:p w:rsidR="00010A92" w:rsidRPr="00BE3748" w:rsidRDefault="00010A92" w:rsidP="00010A92">
      <w:pPr>
        <w:tabs>
          <w:tab w:val="left" w:pos="3600"/>
        </w:tabs>
        <w:autoSpaceDE w:val="0"/>
        <w:autoSpaceDN w:val="0"/>
        <w:jc w:val="both"/>
        <w:rPr>
          <w:rFonts w:ascii="Cambria" w:eastAsiaTheme="minorEastAsia" w:hAnsi="Cambria"/>
          <w:bCs/>
        </w:rPr>
      </w:pPr>
      <w:r w:rsidRPr="00BE3748">
        <w:rPr>
          <w:rFonts w:ascii="Cambria" w:eastAsiaTheme="minorEastAsia" w:hAnsi="Cambria"/>
          <w:b/>
          <w:bCs/>
        </w:rPr>
        <w:t xml:space="preserve">                           CARLOS AMADEU SIRENA</w:t>
      </w:r>
      <w:r w:rsidRPr="00BE3748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</w:p>
    <w:p w:rsidR="00010A92" w:rsidRPr="00BE3748" w:rsidRDefault="00010A92" w:rsidP="00010A92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  <w:r w:rsidRPr="00BE3748">
        <w:rPr>
          <w:rFonts w:ascii="Cambria" w:eastAsia="Times New Roman" w:hAnsi="Cambria" w:cs="Arial"/>
          <w:b/>
          <w:lang w:eastAsia="pt-BR"/>
        </w:rPr>
        <w:t>Considerando</w:t>
      </w:r>
      <w:r w:rsidRPr="00BE3748">
        <w:rPr>
          <w:rFonts w:ascii="Cambria" w:eastAsia="Times New Roman" w:hAnsi="Cambria" w:cs="Arial"/>
          <w:lang w:eastAsia="pt-BR"/>
        </w:rPr>
        <w:t xml:space="preserve">, O </w:t>
      </w:r>
      <w:proofErr w:type="gramStart"/>
      <w:r w:rsidRPr="00BE3748">
        <w:rPr>
          <w:rFonts w:ascii="Cambria" w:eastAsia="Times New Roman" w:hAnsi="Cambria" w:cs="Arial"/>
          <w:lang w:eastAsia="pt-BR"/>
        </w:rPr>
        <w:t>Processo  SAD</w:t>
      </w:r>
      <w:proofErr w:type="gramEnd"/>
      <w:r w:rsidRPr="00BE3748">
        <w:rPr>
          <w:rFonts w:ascii="Cambria" w:eastAsia="Times New Roman" w:hAnsi="Cambria" w:cs="Arial"/>
          <w:lang w:eastAsia="pt-BR"/>
        </w:rPr>
        <w:t xml:space="preserve"> nº  18.735 de 04 de Dezembro de 2023.</w:t>
      </w:r>
    </w:p>
    <w:p w:rsidR="00010A92" w:rsidRPr="00BE3748" w:rsidRDefault="00010A92" w:rsidP="00010A9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Arial"/>
          <w:lang w:eastAsia="pt-BR"/>
        </w:rPr>
      </w:pPr>
    </w:p>
    <w:p w:rsidR="00010A92" w:rsidRPr="00BE3748" w:rsidRDefault="00010A92" w:rsidP="00010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/>
          <w:lang w:eastAsia="pt-BR"/>
        </w:rPr>
      </w:pPr>
      <w:r w:rsidRPr="00BE3748">
        <w:rPr>
          <w:rFonts w:ascii="Cambria" w:eastAsia="Times New Roman" w:hAnsi="Cambria" w:cs="Arial"/>
          <w:b/>
          <w:lang w:eastAsia="pt-BR"/>
        </w:rPr>
        <w:t>RESOLVE:</w:t>
      </w:r>
    </w:p>
    <w:p w:rsidR="00010A92" w:rsidRPr="00BE3748" w:rsidRDefault="00010A92" w:rsidP="00010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/>
          <w:lang w:eastAsia="pt-BR"/>
        </w:rPr>
      </w:pPr>
    </w:p>
    <w:p w:rsidR="00010A92" w:rsidRPr="00BE3748" w:rsidRDefault="00010A92" w:rsidP="00010A9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Arial"/>
          <w:lang w:eastAsia="pt-BR"/>
        </w:rPr>
      </w:pPr>
      <w:r w:rsidRPr="00BE3748">
        <w:rPr>
          <w:rFonts w:ascii="Cambria" w:eastAsia="Times New Roman" w:hAnsi="Cambria" w:cs="Arial"/>
          <w:lang w:eastAsia="pt-BR"/>
        </w:rPr>
        <w:t xml:space="preserve">         </w:t>
      </w:r>
    </w:p>
    <w:p w:rsidR="00010A92" w:rsidRPr="00BE3748" w:rsidRDefault="00010A92" w:rsidP="00010A9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>Art. 1º</w:t>
      </w:r>
      <w:r w:rsidRPr="00BE3748">
        <w:rPr>
          <w:rFonts w:ascii="Cambria" w:eastAsia="Times New Roman" w:hAnsi="Cambria" w:cs="Times New Roman"/>
          <w:lang w:eastAsia="pt-BR"/>
        </w:rPr>
        <w:t xml:space="preserve"> -  Prorrogar pelo prazo de 60 dias no período de 08/12/2023 a 05/02/2024, a Portaria 491/2023 que designou a Comissão de Processo Administrativo Disciplinar</w:t>
      </w:r>
      <w:r w:rsidRPr="00BE3748">
        <w:rPr>
          <w:rFonts w:ascii="Cambria" w:eastAsia="Times New Roman" w:hAnsi="Cambria" w:cs="Times New Roman"/>
          <w:b/>
          <w:lang w:eastAsia="pt-BR"/>
        </w:rPr>
        <w:t>,</w:t>
      </w:r>
      <w:r w:rsidRPr="00BE3748">
        <w:rPr>
          <w:rFonts w:ascii="Cambria" w:eastAsia="Times New Roman" w:hAnsi="Cambria" w:cs="Times New Roman"/>
          <w:lang w:eastAsia="pt-BR"/>
        </w:rPr>
        <w:t xml:space="preserve"> com sede na Rua Niterói, número 81 N, no Município de Juara, Estado de Mato Grosso, incumbida de apurar atos e fatos e </w:t>
      </w:r>
      <w:proofErr w:type="gramStart"/>
      <w:r w:rsidRPr="00BE3748">
        <w:rPr>
          <w:rFonts w:ascii="Cambria" w:eastAsia="Times New Roman" w:hAnsi="Cambria" w:cs="Times New Roman"/>
          <w:lang w:eastAsia="pt-BR"/>
        </w:rPr>
        <w:t>irregularidades  referente</w:t>
      </w:r>
      <w:proofErr w:type="gramEnd"/>
      <w:r w:rsidRPr="00BE3748">
        <w:rPr>
          <w:rFonts w:ascii="Cambria" w:eastAsia="Times New Roman" w:hAnsi="Cambria" w:cs="Times New Roman"/>
          <w:lang w:eastAsia="pt-BR"/>
        </w:rPr>
        <w:t xml:space="preserve"> a conduta de  - </w:t>
      </w:r>
      <w:r w:rsidRPr="00BE3748">
        <w:rPr>
          <w:rFonts w:ascii="Cambria" w:eastAsia="Times New Roman" w:hAnsi="Cambria" w:cs="Times New Roman"/>
          <w:b/>
          <w:lang w:eastAsia="pt-BR"/>
        </w:rPr>
        <w:t>J.P – M.C.B.B e A.A.F.S</w:t>
      </w:r>
      <w:r w:rsidRPr="00BE3748">
        <w:rPr>
          <w:rFonts w:ascii="Cambria" w:eastAsia="Times New Roman" w:hAnsi="Cambria" w:cs="Times New Roman"/>
          <w:lang w:eastAsia="pt-BR"/>
        </w:rPr>
        <w:t xml:space="preserve">. </w:t>
      </w:r>
    </w:p>
    <w:p w:rsidR="00010A92" w:rsidRPr="00BE3748" w:rsidRDefault="00010A92" w:rsidP="00010A92">
      <w:pPr>
        <w:spacing w:after="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  <w:r w:rsidRPr="00BE3748">
        <w:rPr>
          <w:rFonts w:ascii="Cambria" w:eastAsia="Times New Roman" w:hAnsi="Cambria" w:cs="Arial"/>
          <w:b/>
          <w:lang w:eastAsia="pt-BR"/>
        </w:rPr>
        <w:t>Art. 2º</w:t>
      </w:r>
      <w:r w:rsidRPr="00BE3748">
        <w:rPr>
          <w:rFonts w:ascii="Cambria" w:eastAsia="Times New Roman" w:hAnsi="Cambria" w:cs="Arial"/>
          <w:lang w:eastAsia="pt-BR"/>
        </w:rPr>
        <w:t xml:space="preserve"> Esta Portaria entra em vigor nesta data revogando-se as disposições em contrário.</w:t>
      </w:r>
    </w:p>
    <w:p w:rsidR="00010A92" w:rsidRPr="00BE3748" w:rsidRDefault="00010A92" w:rsidP="00010A92">
      <w:pPr>
        <w:autoSpaceDE w:val="0"/>
        <w:autoSpaceDN w:val="0"/>
        <w:spacing w:after="0" w:line="240" w:lineRule="auto"/>
        <w:ind w:firstLine="1276"/>
        <w:jc w:val="both"/>
        <w:rPr>
          <w:rFonts w:ascii="Cambria" w:eastAsia="Times New Roman" w:hAnsi="Cambria" w:cs="Arial"/>
          <w:lang w:eastAsia="pt-BR"/>
        </w:rPr>
      </w:pPr>
    </w:p>
    <w:p w:rsidR="00010A92" w:rsidRPr="00BE3748" w:rsidRDefault="00010A92" w:rsidP="00010A92">
      <w:pPr>
        <w:autoSpaceDE w:val="0"/>
        <w:autoSpaceDN w:val="0"/>
        <w:spacing w:after="0" w:line="240" w:lineRule="auto"/>
        <w:ind w:firstLine="1276"/>
        <w:jc w:val="both"/>
        <w:rPr>
          <w:rFonts w:ascii="Cambria" w:eastAsia="Times New Roman" w:hAnsi="Cambria" w:cs="Arial"/>
          <w:lang w:eastAsia="pt-BR"/>
        </w:rPr>
      </w:pPr>
    </w:p>
    <w:p w:rsidR="00010A92" w:rsidRPr="00BE3748" w:rsidRDefault="00010A92" w:rsidP="00010A9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10A92" w:rsidRPr="00BE3748" w:rsidRDefault="00010A92" w:rsidP="00010A9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10A92" w:rsidRPr="00BE3748" w:rsidRDefault="00010A92" w:rsidP="00010A9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10A92" w:rsidRPr="00BE3748" w:rsidRDefault="00010A92" w:rsidP="00010A9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010A92" w:rsidRPr="00BE3748" w:rsidRDefault="00010A92" w:rsidP="00010A9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Grosso,  08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010A92" w:rsidRPr="00BE3748" w:rsidRDefault="00010A92" w:rsidP="00010A9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010A92" w:rsidRPr="00BE3748" w:rsidRDefault="00010A92" w:rsidP="00010A9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010A92" w:rsidRPr="00BE3748" w:rsidRDefault="00010A92" w:rsidP="00010A9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010A92" w:rsidRPr="00BE3748" w:rsidTr="00A509B8">
        <w:tc>
          <w:tcPr>
            <w:tcW w:w="4061" w:type="dxa"/>
          </w:tcPr>
          <w:p w:rsidR="00010A92" w:rsidRPr="00BE3748" w:rsidRDefault="00010A92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010A92" w:rsidRPr="00BE3748" w:rsidRDefault="00010A92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010A92" w:rsidRPr="00BE3748" w:rsidRDefault="00010A92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010A92" w:rsidRPr="00BE3748" w:rsidRDefault="00010A92" w:rsidP="00010A92">
      <w:pPr>
        <w:autoSpaceDE w:val="0"/>
        <w:autoSpaceDN w:val="0"/>
        <w:jc w:val="both"/>
        <w:rPr>
          <w:rFonts w:ascii="Cambria" w:hAnsi="Cambria" w:cs="Arial"/>
        </w:rPr>
      </w:pPr>
    </w:p>
    <w:p w:rsidR="00010A92" w:rsidRPr="00BE3748" w:rsidRDefault="00010A92" w:rsidP="00010A9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10A92" w:rsidRPr="00BE3748" w:rsidRDefault="00010A92" w:rsidP="00010A9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6FD"/>
    <w:rsid w:val="00010A92"/>
    <w:rsid w:val="00D876FD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870375-B18E-46D5-9C8C-6518040F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A9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010A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1016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2023-12-20T12:16:00Z</dcterms:created>
  <dcterms:modified xsi:type="dcterms:W3CDTF">2023-12-20T12:16:00Z</dcterms:modified>
</cp:coreProperties>
</file>