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B34" w:rsidRPr="00BE3748" w:rsidRDefault="00F03B34" w:rsidP="00F03B34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F03B34" w:rsidRPr="00BE3748" w:rsidRDefault="00F03B34" w:rsidP="00F03B34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  <w:r w:rsidRPr="00BE3748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</w:t>
      </w:r>
      <w:r>
        <w:rPr>
          <w:rFonts w:ascii="Cambria" w:eastAsia="Times New Roman" w:hAnsi="Cambria" w:cs="Times New Roman"/>
          <w:b/>
          <w:bCs/>
        </w:rPr>
        <w:t xml:space="preserve">   </w:t>
      </w:r>
      <w:r w:rsidRPr="00BE3748">
        <w:rPr>
          <w:rFonts w:ascii="Cambria" w:eastAsia="Times New Roman" w:hAnsi="Cambria" w:cs="Times New Roman"/>
          <w:b/>
          <w:bCs/>
        </w:rPr>
        <w:t>PORTARIA Nº 556/2023</w:t>
      </w:r>
    </w:p>
    <w:p w:rsidR="00F03B34" w:rsidRPr="00BE3748" w:rsidRDefault="00F03B34" w:rsidP="00F03B34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</w:p>
    <w:tbl>
      <w:tblPr>
        <w:tblW w:w="4238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8"/>
      </w:tblGrid>
      <w:tr w:rsidR="00F03B34" w:rsidRPr="00BE3748" w:rsidTr="00A509B8">
        <w:trPr>
          <w:trHeight w:val="539"/>
        </w:trPr>
        <w:tc>
          <w:tcPr>
            <w:tcW w:w="4238" w:type="dxa"/>
          </w:tcPr>
          <w:p w:rsidR="00F03B34" w:rsidRPr="00BE3748" w:rsidRDefault="00F03B34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r w:rsidRPr="00BE3748">
              <w:rPr>
                <w:rFonts w:ascii="Cambria" w:eastAsia="Times New Roman" w:hAnsi="Cambria" w:cs="Times New Roman"/>
                <w:b/>
                <w:bCs/>
              </w:rPr>
              <w:t>DISPÕE SOBRE DESIGNAÇÃO DE SERVIDORA PARA RESPONDER PELA RESPONSABILIDADE TÉCNICA.</w:t>
            </w:r>
          </w:p>
          <w:p w:rsidR="00F03B34" w:rsidRPr="00BE3748" w:rsidRDefault="00F03B34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  <w:p w:rsidR="00F03B34" w:rsidRPr="00BE3748" w:rsidRDefault="00F03B34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  <w:p w:rsidR="00F03B34" w:rsidRPr="00BE3748" w:rsidRDefault="00F03B34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F03B34" w:rsidRPr="00BE3748" w:rsidRDefault="00F03B34" w:rsidP="00F03B34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 w:rsidRPr="00BE3748">
        <w:rPr>
          <w:rFonts w:ascii="Cambria" w:hAnsi="Cambria"/>
          <w:b/>
          <w:bCs/>
        </w:rPr>
        <w:t xml:space="preserve">                                        CARLOS AMADEU SIRENA</w:t>
      </w:r>
      <w:r w:rsidRPr="00BE3748">
        <w:rPr>
          <w:rFonts w:ascii="Cambr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F03B34" w:rsidRPr="00BE3748" w:rsidRDefault="00F03B34" w:rsidP="00F03B34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F03B34" w:rsidRPr="00BE3748" w:rsidRDefault="00F03B34" w:rsidP="00F03B34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F03B34" w:rsidRPr="00BE3748" w:rsidRDefault="00F03B34" w:rsidP="00F03B34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 w:rsidRPr="00BE3748">
        <w:rPr>
          <w:rFonts w:ascii="Cambria" w:hAnsi="Cambria"/>
          <w:b/>
          <w:bCs/>
        </w:rPr>
        <w:t xml:space="preserve">                                          Considerando</w:t>
      </w:r>
      <w:r w:rsidRPr="00BE3748">
        <w:rPr>
          <w:rFonts w:ascii="Cambria" w:hAnsi="Cambria"/>
          <w:bCs/>
        </w:rPr>
        <w:t xml:space="preserve">, o Processo nº 18.945 de 05 de </w:t>
      </w:r>
      <w:proofErr w:type="gramStart"/>
      <w:r w:rsidRPr="00BE3748">
        <w:rPr>
          <w:rFonts w:ascii="Cambria" w:hAnsi="Cambria"/>
          <w:bCs/>
        </w:rPr>
        <w:t>Dezembro</w:t>
      </w:r>
      <w:proofErr w:type="gramEnd"/>
      <w:r w:rsidRPr="00BE3748">
        <w:rPr>
          <w:rFonts w:ascii="Cambria" w:hAnsi="Cambria"/>
          <w:bCs/>
        </w:rPr>
        <w:t xml:space="preserve"> de 2023.</w:t>
      </w:r>
    </w:p>
    <w:p w:rsidR="00F03B34" w:rsidRPr="00BE3748" w:rsidRDefault="00F03B34" w:rsidP="00F03B34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lang w:eastAsia="pt-BR"/>
        </w:rPr>
      </w:pPr>
      <w:r w:rsidRPr="00BE3748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   </w:t>
      </w:r>
    </w:p>
    <w:p w:rsidR="00F03B34" w:rsidRPr="00BE3748" w:rsidRDefault="00F03B34" w:rsidP="00F03B34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lang w:eastAsia="pt-BR"/>
        </w:rPr>
      </w:pPr>
      <w:r w:rsidRPr="00BE3748">
        <w:rPr>
          <w:rFonts w:ascii="Cambria" w:eastAsia="Times New Roman" w:hAnsi="Cambria" w:cs="Times New Roman"/>
          <w:lang w:eastAsia="pt-BR"/>
        </w:rPr>
        <w:t xml:space="preserve">                                        </w:t>
      </w:r>
      <w:r>
        <w:rPr>
          <w:rFonts w:ascii="Cambria" w:eastAsia="Times New Roman" w:hAnsi="Cambria" w:cs="Times New Roman"/>
          <w:lang w:eastAsia="pt-BR"/>
        </w:rPr>
        <w:t xml:space="preserve">   </w:t>
      </w:r>
      <w:r w:rsidRPr="00BE3748">
        <w:rPr>
          <w:rFonts w:ascii="Cambria" w:eastAsia="Times New Roman" w:hAnsi="Cambria" w:cs="Times New Roman"/>
          <w:b/>
          <w:lang w:eastAsia="pt-BR"/>
        </w:rPr>
        <w:t>RESOLVE:</w:t>
      </w:r>
    </w:p>
    <w:p w:rsidR="00F03B34" w:rsidRPr="00BE3748" w:rsidRDefault="00F03B34" w:rsidP="00F03B3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F03B34" w:rsidRPr="00BC762E" w:rsidRDefault="00F03B34" w:rsidP="00F03B34">
      <w:pPr>
        <w:autoSpaceDE w:val="0"/>
        <w:autoSpaceDN w:val="0"/>
        <w:spacing w:after="0" w:line="360" w:lineRule="auto"/>
        <w:jc w:val="both"/>
        <w:rPr>
          <w:rFonts w:ascii="Cambria" w:hAnsi="Cambria"/>
        </w:rPr>
      </w:pPr>
      <w:r w:rsidRPr="00BE3748">
        <w:rPr>
          <w:rFonts w:ascii="Cambria" w:eastAsia="Times New Roman" w:hAnsi="Cambria" w:cs="Times New Roman"/>
          <w:lang w:eastAsia="pt-BR"/>
        </w:rPr>
        <w:tab/>
      </w:r>
      <w:r w:rsidRPr="00BE3748">
        <w:rPr>
          <w:rFonts w:ascii="Cambria" w:eastAsia="Times New Roman" w:hAnsi="Cambria" w:cs="Times New Roman"/>
          <w:lang w:eastAsia="pt-BR"/>
        </w:rPr>
        <w:tab/>
      </w:r>
      <w:r w:rsidRPr="00BE3748">
        <w:rPr>
          <w:rFonts w:ascii="Cambria" w:eastAsia="Times New Roman" w:hAnsi="Cambria" w:cs="Times New Roman"/>
          <w:lang w:eastAsia="pt-BR"/>
        </w:rPr>
        <w:tab/>
      </w:r>
      <w:r w:rsidRPr="00BE3748">
        <w:rPr>
          <w:rFonts w:ascii="Cambria" w:eastAsia="Times New Roman" w:hAnsi="Cambria" w:cs="Times New Roman"/>
          <w:b/>
          <w:lang w:eastAsia="pt-BR"/>
        </w:rPr>
        <w:t>Art. 1</w:t>
      </w:r>
      <w:proofErr w:type="gramStart"/>
      <w:r w:rsidRPr="00BE3748">
        <w:rPr>
          <w:rFonts w:ascii="Cambria" w:eastAsia="Times New Roman" w:hAnsi="Cambria" w:cs="Times New Roman"/>
          <w:b/>
          <w:lang w:eastAsia="pt-BR"/>
        </w:rPr>
        <w:t>º</w:t>
      </w:r>
      <w:r w:rsidRPr="00BE3748">
        <w:rPr>
          <w:rFonts w:ascii="Cambria" w:eastAsia="Times New Roman" w:hAnsi="Cambria" w:cs="Times New Roman"/>
          <w:lang w:eastAsia="pt-BR"/>
        </w:rPr>
        <w:t xml:space="preserve">  -</w:t>
      </w:r>
      <w:proofErr w:type="gramEnd"/>
      <w:r w:rsidRPr="00BE3748">
        <w:rPr>
          <w:rFonts w:ascii="Cambria" w:eastAsia="Times New Roman" w:hAnsi="Cambria" w:cs="Times New Roman"/>
          <w:lang w:eastAsia="pt-BR"/>
        </w:rPr>
        <w:t xml:space="preserve">  Designar a servidora </w:t>
      </w:r>
      <w:r w:rsidRPr="00BE3748">
        <w:rPr>
          <w:rFonts w:ascii="Cambria" w:hAnsi="Cambria"/>
          <w:b/>
        </w:rPr>
        <w:t>TATIANE HERNAND</w:t>
      </w:r>
      <w:r>
        <w:rPr>
          <w:rFonts w:ascii="Cambria" w:hAnsi="Cambria"/>
          <w:b/>
        </w:rPr>
        <w:t xml:space="preserve">ES DE OLIVEIRA  – Matricula nº </w:t>
      </w:r>
      <w:r w:rsidRPr="00BE3748">
        <w:rPr>
          <w:rFonts w:ascii="Cambria" w:hAnsi="Cambria"/>
          <w:b/>
        </w:rPr>
        <w:t xml:space="preserve">6060 </w:t>
      </w:r>
      <w:r w:rsidRPr="00BE3748">
        <w:rPr>
          <w:rFonts w:ascii="Cambria" w:hAnsi="Cambria"/>
        </w:rPr>
        <w:t xml:space="preserve">- </w:t>
      </w:r>
      <w:r w:rsidRPr="00BE3748">
        <w:rPr>
          <w:rFonts w:ascii="Cambria" w:hAnsi="Cambria"/>
          <w:b/>
        </w:rPr>
        <w:t>Enfermeira</w:t>
      </w:r>
      <w:r w:rsidRPr="00BE3748">
        <w:rPr>
          <w:rFonts w:ascii="Cambria" w:hAnsi="Cambria"/>
        </w:rPr>
        <w:t xml:space="preserve">, lotada na Secretaria Municipal de Saúde/Departamento </w:t>
      </w:r>
      <w:r>
        <w:rPr>
          <w:rFonts w:ascii="Cambria" w:hAnsi="Cambria"/>
        </w:rPr>
        <w:t>Técnico Ambulatorial</w:t>
      </w:r>
      <w:r w:rsidRPr="00BE3748">
        <w:rPr>
          <w:rFonts w:ascii="Cambria" w:hAnsi="Cambria"/>
        </w:rPr>
        <w:t xml:space="preserve">,  para responder como </w:t>
      </w:r>
      <w:r w:rsidRPr="00BE3748">
        <w:rPr>
          <w:rFonts w:ascii="Cambria" w:hAnsi="Cambria"/>
          <w:b/>
        </w:rPr>
        <w:t xml:space="preserve">Responsável Técnica do Centro de Saúde </w:t>
      </w:r>
      <w:proofErr w:type="spellStart"/>
      <w:r w:rsidRPr="00BE3748">
        <w:rPr>
          <w:rFonts w:ascii="Cambria" w:hAnsi="Cambria"/>
          <w:b/>
        </w:rPr>
        <w:t>Frater</w:t>
      </w:r>
      <w:proofErr w:type="spellEnd"/>
      <w:r w:rsidRPr="00BE3748">
        <w:rPr>
          <w:rFonts w:ascii="Cambria" w:hAnsi="Cambria"/>
        </w:rPr>
        <w:t xml:space="preserve"> </w:t>
      </w:r>
      <w:r w:rsidRPr="00BE3748">
        <w:rPr>
          <w:rFonts w:ascii="Cambria" w:hAnsi="Cambria"/>
          <w:b/>
        </w:rPr>
        <w:t xml:space="preserve">Lucas Francisco </w:t>
      </w:r>
      <w:proofErr w:type="spellStart"/>
      <w:r w:rsidRPr="00BE3748">
        <w:rPr>
          <w:rFonts w:ascii="Cambria" w:hAnsi="Cambria"/>
          <w:b/>
        </w:rPr>
        <w:t>Kistner</w:t>
      </w:r>
      <w:proofErr w:type="spellEnd"/>
      <w:r w:rsidRPr="00BE3748">
        <w:rPr>
          <w:rFonts w:ascii="Cambria" w:hAnsi="Cambria"/>
          <w:b/>
        </w:rPr>
        <w:t xml:space="preserve"> da Costa,</w:t>
      </w:r>
      <w:r w:rsidRPr="00BE3748">
        <w:rPr>
          <w:rFonts w:ascii="Cambria" w:hAnsi="Cambria"/>
        </w:rPr>
        <w:t xml:space="preserve">  conforme Decreto nº 1.814 de 24 de Agosto de 2022, </w:t>
      </w:r>
      <w:r>
        <w:rPr>
          <w:rFonts w:ascii="Cambria" w:hAnsi="Cambria"/>
        </w:rPr>
        <w:t xml:space="preserve">com efeitos retroativos a </w:t>
      </w:r>
      <w:r w:rsidRPr="00BE3748">
        <w:rPr>
          <w:rFonts w:ascii="Cambria" w:hAnsi="Cambria"/>
        </w:rPr>
        <w:t xml:space="preserve">partir </w:t>
      </w:r>
      <w:r>
        <w:rPr>
          <w:rFonts w:ascii="Cambria" w:hAnsi="Cambria"/>
        </w:rPr>
        <w:t>de 01 de Dezembro de 2023.</w:t>
      </w:r>
    </w:p>
    <w:p w:rsidR="00F03B34" w:rsidRPr="00BE3748" w:rsidRDefault="00F03B34" w:rsidP="00F03B34">
      <w:pPr>
        <w:spacing w:after="0" w:line="360" w:lineRule="auto"/>
        <w:jc w:val="both"/>
        <w:rPr>
          <w:rFonts w:ascii="Cambria" w:eastAsia="Calibri" w:hAnsi="Cambria"/>
        </w:rPr>
      </w:pPr>
      <w:r w:rsidRPr="00BE3748">
        <w:rPr>
          <w:rFonts w:ascii="Cambria" w:eastAsia="Times New Roman" w:hAnsi="Cambria" w:cs="Times New Roman"/>
          <w:b/>
          <w:lang w:eastAsia="pt-BR"/>
        </w:rPr>
        <w:t xml:space="preserve">                                          Art. 2º</w:t>
      </w:r>
      <w:r w:rsidRPr="00BE3748">
        <w:rPr>
          <w:rFonts w:ascii="Cambria" w:eastAsia="Times New Roman" w:hAnsi="Cambria" w:cs="Times New Roman"/>
          <w:lang w:eastAsia="pt-BR"/>
        </w:rPr>
        <w:t xml:space="preserve"> - Esta Portaria entrará em vigor nesta data revogando-se as disposições em contrário.</w:t>
      </w:r>
    </w:p>
    <w:p w:rsidR="00F03B34" w:rsidRPr="00BE3748" w:rsidRDefault="00F03B34" w:rsidP="00F03B3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F03B34" w:rsidRPr="00BE3748" w:rsidRDefault="00F03B34" w:rsidP="00F03B3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F03B34" w:rsidRPr="00BE3748" w:rsidRDefault="00F03B34" w:rsidP="00F03B34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F03B34" w:rsidRPr="00BE3748" w:rsidRDefault="00F03B34" w:rsidP="00F03B34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F03B34" w:rsidRPr="00BE3748" w:rsidRDefault="00F03B34" w:rsidP="00F03B3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F03B34" w:rsidRPr="00BE3748" w:rsidRDefault="00F03B34" w:rsidP="00F03B3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proofErr w:type="gramStart"/>
      <w:r w:rsidRPr="00BE3748">
        <w:rPr>
          <w:rFonts w:ascii="Cambria" w:eastAsia="Times New Roman" w:hAnsi="Cambria" w:cs="Helvetica"/>
          <w:b/>
          <w:color w:val="333333"/>
          <w:lang w:eastAsia="pt-BR"/>
        </w:rPr>
        <w:t>Grosso,  05</w:t>
      </w:r>
      <w:proofErr w:type="gramEnd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 de Dezembro de 2023.</w:t>
      </w:r>
    </w:p>
    <w:p w:rsidR="00F03B34" w:rsidRPr="00BE3748" w:rsidRDefault="00F03B34" w:rsidP="00F03B3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F03B34" w:rsidRPr="00BE3748" w:rsidRDefault="00F03B34" w:rsidP="00F03B3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F03B34" w:rsidRPr="00BE3748" w:rsidRDefault="00F03B34" w:rsidP="00F03B3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F03B34" w:rsidRPr="00BE3748" w:rsidTr="00A509B8">
        <w:tc>
          <w:tcPr>
            <w:tcW w:w="4061" w:type="dxa"/>
          </w:tcPr>
          <w:p w:rsidR="00F03B34" w:rsidRPr="00BE3748" w:rsidRDefault="00F03B34" w:rsidP="00A509B8">
            <w:pPr>
              <w:jc w:val="center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BE3748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F03B34" w:rsidRPr="00BE3748" w:rsidRDefault="00F03B34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F03B34" w:rsidRPr="00BE3748" w:rsidRDefault="00F03B34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BE3748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F03B34" w:rsidRPr="00BE3748" w:rsidRDefault="00F03B34" w:rsidP="00F03B34">
      <w:pPr>
        <w:autoSpaceDE w:val="0"/>
        <w:autoSpaceDN w:val="0"/>
        <w:jc w:val="both"/>
        <w:rPr>
          <w:rFonts w:ascii="Cambria" w:hAnsi="Cambria" w:cs="Arial"/>
        </w:rPr>
      </w:pPr>
    </w:p>
    <w:p w:rsidR="00F03B34" w:rsidRPr="00BE3748" w:rsidRDefault="00F03B34" w:rsidP="00F03B34">
      <w:pPr>
        <w:autoSpaceDE w:val="0"/>
        <w:autoSpaceDN w:val="0"/>
        <w:jc w:val="both"/>
        <w:rPr>
          <w:rFonts w:ascii="Cambria" w:hAnsi="Cambria" w:cs="Arial"/>
        </w:rPr>
      </w:pPr>
    </w:p>
    <w:p w:rsidR="00FA1925" w:rsidRDefault="00FA1925">
      <w:bookmarkStart w:id="0" w:name="_GoBack"/>
      <w:bookmarkEnd w:id="0"/>
    </w:p>
    <w:sectPr w:rsidR="00FA1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6E1"/>
    <w:rsid w:val="005146E1"/>
    <w:rsid w:val="00F03B34"/>
    <w:rsid w:val="00FA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5E24E-5D26-4F82-AA96-B14057F7B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B34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F03B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2023-12-20T12:15:00Z</dcterms:created>
  <dcterms:modified xsi:type="dcterms:W3CDTF">2023-12-20T12:15:00Z</dcterms:modified>
</cp:coreProperties>
</file>