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D80" w:rsidRPr="00BE3748" w:rsidRDefault="00BD4D80" w:rsidP="00BD4D8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BE3748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                                    </w:t>
      </w:r>
      <w:r w:rsidRPr="00BE3748">
        <w:rPr>
          <w:rFonts w:ascii="Cambria" w:eastAsiaTheme="minorEastAsia" w:hAnsi="Cambria"/>
          <w:b/>
          <w:bCs/>
        </w:rPr>
        <w:t>PORTARIA Nº 554/2023</w:t>
      </w:r>
    </w:p>
    <w:p w:rsidR="00BD4D80" w:rsidRPr="00BE3748" w:rsidRDefault="00BD4D80" w:rsidP="00BD4D80">
      <w:pPr>
        <w:autoSpaceDE w:val="0"/>
        <w:autoSpaceDN w:val="0"/>
        <w:spacing w:after="0" w:line="240" w:lineRule="auto"/>
        <w:ind w:left="3540"/>
        <w:jc w:val="both"/>
        <w:rPr>
          <w:rFonts w:ascii="Cambria" w:hAnsi="Cambria"/>
        </w:rPr>
      </w:pPr>
      <w:r w:rsidRPr="00BE3748">
        <w:rPr>
          <w:rFonts w:ascii="Cambria" w:eastAsia="Times New Roman" w:hAnsi="Cambria" w:cs="Times New Roman"/>
          <w:b/>
          <w:bCs/>
        </w:rPr>
        <w:t>INSTITUI A NOVA COMISSÃO DE FARMACIA E TERAPEUTICA PARA ELABORAR A RELAÇÃO MUNICIPAL DE MEDICAMENTOS DA ATENÇÃO BASICA MEDIA/ALTA COMPLEXIDADE – REMUME.</w:t>
      </w:r>
    </w:p>
    <w:p w:rsidR="00BD4D80" w:rsidRPr="00BE3748" w:rsidRDefault="00BD4D80" w:rsidP="00BD4D8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BD4D80" w:rsidRPr="00BE3748" w:rsidRDefault="00BD4D80" w:rsidP="00BD4D8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BD4D80" w:rsidRPr="00BE3748" w:rsidRDefault="00BD4D80" w:rsidP="00BD4D8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D4D80" w:rsidRPr="00BE3748" w:rsidRDefault="00BD4D80" w:rsidP="00BD4D80">
      <w:pPr>
        <w:ind w:firstLine="708"/>
        <w:jc w:val="both"/>
        <w:rPr>
          <w:rFonts w:ascii="Cambria" w:hAnsi="Cambria" w:cs="Times New Roman"/>
        </w:rPr>
      </w:pPr>
      <w:r w:rsidRPr="00BE3748">
        <w:rPr>
          <w:rFonts w:ascii="Cambria" w:hAnsi="Cambria" w:cs="Times New Roman"/>
          <w:bCs/>
        </w:rPr>
        <w:t xml:space="preserve">       </w:t>
      </w:r>
      <w:r w:rsidRPr="00BE3748">
        <w:rPr>
          <w:rFonts w:ascii="Cambria" w:hAnsi="Cambria" w:cs="Times New Roman"/>
          <w:b/>
        </w:rPr>
        <w:t xml:space="preserve">Considerando: </w:t>
      </w:r>
      <w:r w:rsidRPr="00BE3748">
        <w:rPr>
          <w:rFonts w:ascii="Cambria" w:hAnsi="Cambria" w:cs="Times New Roman"/>
        </w:rPr>
        <w:t xml:space="preserve"> Resolução Normativa TCE nº 08/2016 e seu anexo único.</w:t>
      </w:r>
    </w:p>
    <w:p w:rsidR="00BD4D80" w:rsidRPr="00BE3748" w:rsidRDefault="00BD4D80" w:rsidP="00BD4D80">
      <w:pPr>
        <w:ind w:firstLine="708"/>
        <w:jc w:val="both"/>
        <w:rPr>
          <w:rFonts w:ascii="Cambria" w:hAnsi="Cambria" w:cs="Times New Roman"/>
        </w:rPr>
      </w:pPr>
      <w:r w:rsidRPr="00BE3748">
        <w:rPr>
          <w:rFonts w:ascii="Cambria" w:hAnsi="Cambria" w:cs="Times New Roman"/>
          <w:b/>
        </w:rPr>
        <w:t xml:space="preserve">       Considerando: </w:t>
      </w:r>
      <w:r w:rsidRPr="00BE3748">
        <w:rPr>
          <w:rFonts w:ascii="Cambria" w:hAnsi="Cambria" w:cs="Times New Roman"/>
        </w:rPr>
        <w:t xml:space="preserve"> Processo </w:t>
      </w:r>
      <w:proofErr w:type="gramStart"/>
      <w:r w:rsidRPr="00BE3748">
        <w:rPr>
          <w:rFonts w:ascii="Cambria" w:hAnsi="Cambria" w:cs="Times New Roman"/>
        </w:rPr>
        <w:t>nº  18.606</w:t>
      </w:r>
      <w:proofErr w:type="gramEnd"/>
      <w:r w:rsidRPr="00BE3748">
        <w:rPr>
          <w:rFonts w:ascii="Cambria" w:hAnsi="Cambria" w:cs="Times New Roman"/>
        </w:rPr>
        <w:t xml:space="preserve"> de 01 de Dezembro de 2023.</w:t>
      </w:r>
    </w:p>
    <w:p w:rsidR="00BD4D80" w:rsidRPr="00BE3748" w:rsidRDefault="00BD4D80" w:rsidP="00BD4D80">
      <w:pPr>
        <w:ind w:firstLine="708"/>
        <w:rPr>
          <w:rFonts w:ascii="Cambria" w:hAnsi="Cambria" w:cs="Times New Roman"/>
          <w:b/>
        </w:rPr>
      </w:pPr>
      <w:r w:rsidRPr="00BE3748">
        <w:rPr>
          <w:rFonts w:ascii="Cambria" w:hAnsi="Cambria" w:cs="Times New Roman"/>
          <w:b/>
        </w:rPr>
        <w:t xml:space="preserve">       RESOLVE:</w:t>
      </w:r>
    </w:p>
    <w:p w:rsidR="00BD4D80" w:rsidRPr="00BE3748" w:rsidRDefault="00BD4D80" w:rsidP="00BD4D80">
      <w:pPr>
        <w:ind w:firstLine="708"/>
        <w:jc w:val="both"/>
        <w:rPr>
          <w:rFonts w:ascii="Cambria" w:hAnsi="Cambria" w:cs="Times New Roman"/>
          <w:b/>
        </w:rPr>
      </w:pPr>
      <w:r w:rsidRPr="00BE3748">
        <w:rPr>
          <w:rFonts w:ascii="Cambria" w:hAnsi="Cambria" w:cs="Times New Roman"/>
          <w:b/>
        </w:rPr>
        <w:t xml:space="preserve">      Art. 1º -</w:t>
      </w:r>
      <w:r w:rsidRPr="00BE3748">
        <w:rPr>
          <w:rFonts w:ascii="Cambria" w:hAnsi="Cambria" w:cs="Times New Roman"/>
        </w:rPr>
        <w:t xml:space="preserve"> Designar os servidores abaixo relacionados para compor a Comissão de Farmácia e Terapêutica para Elaborar a Relação Municipal de Medicamentos da Atenção Básica de Média/Alta Complexidade -</w:t>
      </w:r>
      <w:r w:rsidRPr="00BE3748">
        <w:rPr>
          <w:rFonts w:ascii="Cambria" w:hAnsi="Cambria" w:cs="Times New Roman"/>
          <w:b/>
        </w:rPr>
        <w:t>REMUME.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  <w:b/>
        </w:rPr>
        <w:t>Presidente: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Bruna </w:t>
      </w:r>
      <w:proofErr w:type="spellStart"/>
      <w:r w:rsidRPr="00BE3748">
        <w:rPr>
          <w:rFonts w:ascii="Cambria" w:hAnsi="Cambria"/>
        </w:rPr>
        <w:t>Eloyse</w:t>
      </w:r>
      <w:proofErr w:type="spellEnd"/>
      <w:r w:rsidRPr="00BE3748">
        <w:rPr>
          <w:rFonts w:ascii="Cambria" w:hAnsi="Cambria"/>
        </w:rPr>
        <w:t xml:space="preserve"> P.B. Ribeiro-Especialista Saúde - 4324.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</w:p>
    <w:p w:rsidR="00BD4D80" w:rsidRPr="00BE3748" w:rsidRDefault="00BD4D80" w:rsidP="00BD4D80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  <w:b/>
        </w:rPr>
        <w:t xml:space="preserve">Vice-Presidente: Secretária: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proofErr w:type="spellStart"/>
      <w:r w:rsidRPr="00BE3748">
        <w:rPr>
          <w:rFonts w:ascii="Cambria" w:hAnsi="Cambria"/>
        </w:rPr>
        <w:t>Jhulie</w:t>
      </w:r>
      <w:proofErr w:type="spellEnd"/>
      <w:r w:rsidRPr="00BE3748">
        <w:rPr>
          <w:rFonts w:ascii="Cambria" w:hAnsi="Cambria"/>
        </w:rPr>
        <w:t xml:space="preserve"> </w:t>
      </w:r>
      <w:proofErr w:type="spellStart"/>
      <w:r w:rsidRPr="00BE3748">
        <w:rPr>
          <w:rFonts w:ascii="Cambria" w:hAnsi="Cambria"/>
        </w:rPr>
        <w:t>Kaline</w:t>
      </w:r>
      <w:proofErr w:type="spellEnd"/>
      <w:r w:rsidRPr="00BE3748">
        <w:rPr>
          <w:rFonts w:ascii="Cambria" w:hAnsi="Cambria"/>
        </w:rPr>
        <w:t xml:space="preserve"> </w:t>
      </w:r>
      <w:proofErr w:type="spellStart"/>
      <w:r w:rsidRPr="00BE3748">
        <w:rPr>
          <w:rFonts w:ascii="Cambria" w:hAnsi="Cambria"/>
        </w:rPr>
        <w:t>Barrankieviez</w:t>
      </w:r>
      <w:proofErr w:type="spellEnd"/>
      <w:r w:rsidRPr="00BE3748">
        <w:rPr>
          <w:rFonts w:ascii="Cambria" w:hAnsi="Cambria"/>
          <w:b/>
        </w:rPr>
        <w:t xml:space="preserve"> – </w:t>
      </w:r>
      <w:proofErr w:type="spellStart"/>
      <w:r w:rsidRPr="00BE3748">
        <w:rPr>
          <w:rFonts w:ascii="Cambria" w:hAnsi="Cambria"/>
        </w:rPr>
        <w:t>Farmaceutica</w:t>
      </w:r>
      <w:proofErr w:type="spellEnd"/>
      <w:r w:rsidRPr="00BE3748">
        <w:rPr>
          <w:rFonts w:ascii="Cambria" w:hAnsi="Cambria"/>
        </w:rPr>
        <w:t xml:space="preserve"> </w:t>
      </w:r>
    </w:p>
    <w:p w:rsidR="00BD4D80" w:rsidRPr="00BE3748" w:rsidRDefault="00BD4D80" w:rsidP="00BD4D80">
      <w:pPr>
        <w:tabs>
          <w:tab w:val="left" w:pos="3450"/>
        </w:tabs>
        <w:spacing w:after="0" w:line="240" w:lineRule="auto"/>
        <w:jc w:val="both"/>
        <w:rPr>
          <w:rFonts w:ascii="Cambria" w:hAnsi="Cambria"/>
        </w:rPr>
      </w:pPr>
    </w:p>
    <w:p w:rsidR="00BD4D80" w:rsidRPr="00BE3748" w:rsidRDefault="00BD4D80" w:rsidP="00BD4D80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  <w:b/>
        </w:rPr>
        <w:t xml:space="preserve">MEMBROS </w:t>
      </w:r>
    </w:p>
    <w:p w:rsidR="00BD4D80" w:rsidRPr="00BE3748" w:rsidRDefault="00BD4D80" w:rsidP="00BD4D80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</w:p>
    <w:p w:rsidR="00BD4D80" w:rsidRPr="00BE3748" w:rsidRDefault="00BD4D80" w:rsidP="00BD4D80">
      <w:pPr>
        <w:tabs>
          <w:tab w:val="left" w:pos="3450"/>
        </w:tabs>
        <w:spacing w:after="0" w:line="240" w:lineRule="auto"/>
        <w:jc w:val="both"/>
        <w:rPr>
          <w:rFonts w:ascii="Cambria" w:hAnsi="Cambria"/>
        </w:rPr>
      </w:pPr>
      <w:proofErr w:type="spellStart"/>
      <w:r w:rsidRPr="00BE3748">
        <w:rPr>
          <w:rFonts w:ascii="Cambria" w:hAnsi="Cambria"/>
        </w:rPr>
        <w:t>Michelli</w:t>
      </w:r>
      <w:proofErr w:type="spellEnd"/>
      <w:r w:rsidRPr="00BE3748">
        <w:rPr>
          <w:rFonts w:ascii="Cambria" w:hAnsi="Cambria"/>
        </w:rPr>
        <w:t xml:space="preserve"> Bárbara Vieira </w:t>
      </w:r>
      <w:proofErr w:type="spellStart"/>
      <w:r w:rsidRPr="00BE3748">
        <w:rPr>
          <w:rFonts w:ascii="Cambria" w:hAnsi="Cambria"/>
        </w:rPr>
        <w:t>Zanol</w:t>
      </w:r>
      <w:proofErr w:type="spellEnd"/>
      <w:r w:rsidRPr="00BE3748">
        <w:rPr>
          <w:rFonts w:ascii="Cambria" w:hAnsi="Cambria"/>
        </w:rPr>
        <w:t xml:space="preserve"> Oliveira – </w:t>
      </w:r>
      <w:proofErr w:type="spellStart"/>
      <w:r w:rsidRPr="00BE3748">
        <w:rPr>
          <w:rFonts w:ascii="Cambria" w:hAnsi="Cambria"/>
        </w:rPr>
        <w:t>Farmaceutica</w:t>
      </w:r>
      <w:proofErr w:type="spellEnd"/>
      <w:r w:rsidRPr="00BE3748">
        <w:rPr>
          <w:rFonts w:ascii="Cambria" w:hAnsi="Cambria"/>
        </w:rPr>
        <w:t xml:space="preserve">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</w:rPr>
        <w:t xml:space="preserve">Aline Fernanda Araújo de Souza -Enfermeiro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Michelle Feitosa Costa P. Borges- </w:t>
      </w:r>
      <w:proofErr w:type="spellStart"/>
      <w:r w:rsidRPr="00BE3748">
        <w:rPr>
          <w:rFonts w:ascii="Cambria" w:hAnsi="Cambria"/>
        </w:rPr>
        <w:t>Odontologo</w:t>
      </w:r>
      <w:proofErr w:type="spellEnd"/>
      <w:r w:rsidRPr="00BE3748">
        <w:rPr>
          <w:rFonts w:ascii="Cambria" w:hAnsi="Cambria"/>
        </w:rPr>
        <w:t xml:space="preserve">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Ana Terezinha </w:t>
      </w:r>
      <w:proofErr w:type="spellStart"/>
      <w:r w:rsidRPr="00BE3748">
        <w:rPr>
          <w:rFonts w:ascii="Cambria" w:hAnsi="Cambria"/>
        </w:rPr>
        <w:t>Cypel</w:t>
      </w:r>
      <w:proofErr w:type="spellEnd"/>
      <w:r w:rsidRPr="00BE3748">
        <w:rPr>
          <w:rFonts w:ascii="Cambria" w:hAnsi="Cambria"/>
        </w:rPr>
        <w:t xml:space="preserve"> – Técnico Enfermagem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Bruna de Oliveira Alves – Médico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>James Monteiro Fernandes – Medico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Juliana da Silva </w:t>
      </w:r>
      <w:proofErr w:type="spellStart"/>
      <w:r w:rsidRPr="00BE3748">
        <w:rPr>
          <w:rFonts w:ascii="Cambria" w:hAnsi="Cambria"/>
        </w:rPr>
        <w:t>Perotti</w:t>
      </w:r>
      <w:proofErr w:type="spellEnd"/>
      <w:r w:rsidRPr="00BE3748">
        <w:rPr>
          <w:rFonts w:ascii="Cambria" w:hAnsi="Cambria"/>
        </w:rPr>
        <w:t xml:space="preserve"> – Médico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Daniela Pereira </w:t>
      </w:r>
      <w:proofErr w:type="spellStart"/>
      <w:r w:rsidRPr="00BE3748">
        <w:rPr>
          <w:rFonts w:ascii="Cambria" w:hAnsi="Cambria"/>
        </w:rPr>
        <w:t>Mazutti</w:t>
      </w:r>
      <w:proofErr w:type="spellEnd"/>
      <w:r w:rsidRPr="00BE3748">
        <w:rPr>
          <w:rFonts w:ascii="Cambria" w:hAnsi="Cambria"/>
        </w:rPr>
        <w:t xml:space="preserve"> – Enfermeira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Adriana Pires Lauro – Enfermeira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proofErr w:type="spellStart"/>
      <w:r w:rsidRPr="00BE3748">
        <w:rPr>
          <w:rFonts w:ascii="Cambria" w:hAnsi="Cambria"/>
        </w:rPr>
        <w:t>Antonio</w:t>
      </w:r>
      <w:proofErr w:type="spellEnd"/>
      <w:r w:rsidRPr="00BE3748">
        <w:rPr>
          <w:rFonts w:ascii="Cambria" w:hAnsi="Cambria"/>
        </w:rPr>
        <w:t xml:space="preserve"> de Pádua Almeida Filho – Médico </w:t>
      </w:r>
    </w:p>
    <w:p w:rsidR="00BD4D80" w:rsidRPr="00BE3748" w:rsidRDefault="00BD4D80" w:rsidP="00BD4D80">
      <w:pPr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 </w:t>
      </w:r>
    </w:p>
    <w:p w:rsidR="00BD4D80" w:rsidRPr="00BE3748" w:rsidRDefault="00BD4D80" w:rsidP="00BD4D80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contrário, em especial a Portaria 264/2023.</w:t>
      </w:r>
    </w:p>
    <w:p w:rsidR="00BD4D80" w:rsidRPr="00BE3748" w:rsidRDefault="00BD4D80" w:rsidP="00BD4D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D4D80" w:rsidRPr="00BE3748" w:rsidRDefault="00BD4D80" w:rsidP="00BD4D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 xml:space="preserve">       </w:t>
      </w:r>
    </w:p>
    <w:p w:rsidR="00BD4D80" w:rsidRPr="00BE3748" w:rsidRDefault="00BD4D80" w:rsidP="00BD4D80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E3748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BD4D80" w:rsidRPr="00BE3748" w:rsidRDefault="00BD4D80" w:rsidP="00BD4D80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E3748">
        <w:rPr>
          <w:rFonts w:ascii="Cambria" w:eastAsia="Times New Roman" w:hAnsi="Cambria" w:cs="Arial"/>
          <w:b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Arial"/>
          <w:b/>
          <w:lang w:eastAsia="pt-BR"/>
        </w:rPr>
        <w:t>Dezembro</w:t>
      </w:r>
      <w:proofErr w:type="gramEnd"/>
      <w:r w:rsidRPr="00BE3748">
        <w:rPr>
          <w:rFonts w:ascii="Cambria" w:eastAsia="Times New Roman" w:hAnsi="Cambria" w:cs="Arial"/>
          <w:b/>
          <w:lang w:eastAsia="pt-BR"/>
        </w:rPr>
        <w:t xml:space="preserve"> de 2023.</w:t>
      </w:r>
    </w:p>
    <w:p w:rsidR="00BD4D80" w:rsidRPr="00BE3748" w:rsidRDefault="00BD4D80" w:rsidP="00BD4D80">
      <w:pPr>
        <w:spacing w:after="225" w:line="384" w:lineRule="atLeast"/>
        <w:jc w:val="center"/>
        <w:rPr>
          <w:rFonts w:ascii="Cambria" w:eastAsia="Times New Roman" w:hAnsi="Cambria" w:cs="Arial"/>
          <w:b/>
          <w:bCs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BD4D80" w:rsidRPr="00BE3748" w:rsidTr="00A509B8">
        <w:tc>
          <w:tcPr>
            <w:tcW w:w="4061" w:type="dxa"/>
          </w:tcPr>
          <w:p w:rsidR="00BD4D80" w:rsidRPr="00BE3748" w:rsidRDefault="00BD4D80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>Prefeito do Município</w:t>
            </w: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</w:p>
          <w:p w:rsidR="00BD4D80" w:rsidRPr="00BE3748" w:rsidRDefault="00BD4D8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</w:p>
        </w:tc>
      </w:tr>
    </w:tbl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F7"/>
    <w:rsid w:val="00BD4D80"/>
    <w:rsid w:val="00F525F7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B156A-F654-4A11-ACC9-8D2F7F76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D8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D4D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2023-12-20T12:15:00Z</dcterms:created>
  <dcterms:modified xsi:type="dcterms:W3CDTF">2023-12-20T12:15:00Z</dcterms:modified>
</cp:coreProperties>
</file>