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E0" w:rsidRPr="00BE3748" w:rsidRDefault="001439E0" w:rsidP="001439E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PORTARIA Nº 546/2023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   DISPÕE SOBRE A NOMEAÇÃO DE SERVIDORA PARA O CARGO DE DIRETORA DO DEPARTAMENTO HOSPITALAR.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:rsidR="001439E0" w:rsidRPr="00BE3748" w:rsidRDefault="001439E0" w:rsidP="001439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439E0" w:rsidRPr="00BE3748" w:rsidRDefault="001439E0" w:rsidP="001439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>, o Processo nº 18.547 de 30 de novembro de 2023.</w:t>
      </w:r>
    </w:p>
    <w:p w:rsidR="001439E0" w:rsidRPr="00BE3748" w:rsidRDefault="001439E0" w:rsidP="001439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1439E0" w:rsidRPr="00BE3748" w:rsidRDefault="001439E0" w:rsidP="001439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</w:rPr>
        <w:tab/>
        <w:t xml:space="preserve">                          </w:t>
      </w:r>
      <w:r w:rsidRPr="00BE3748">
        <w:rPr>
          <w:rFonts w:ascii="Cambria" w:hAnsi="Cambria"/>
          <w:b/>
        </w:rPr>
        <w:t>RESOLVE: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</w:p>
    <w:p w:rsidR="001439E0" w:rsidRPr="00BE3748" w:rsidRDefault="001439E0" w:rsidP="001439E0">
      <w:pPr>
        <w:autoSpaceDE w:val="0"/>
        <w:autoSpaceDN w:val="0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</w:rPr>
        <w:tab/>
        <w:t xml:space="preserve">                          </w:t>
      </w:r>
      <w:r w:rsidRPr="00BE3748">
        <w:rPr>
          <w:rFonts w:ascii="Cambria" w:hAnsi="Cambria"/>
          <w:b/>
        </w:rPr>
        <w:t>Art. 1º</w:t>
      </w:r>
      <w:r w:rsidRPr="00BE3748">
        <w:rPr>
          <w:rFonts w:ascii="Cambria" w:hAnsi="Cambria"/>
        </w:rPr>
        <w:t xml:space="preserve"> - </w:t>
      </w:r>
      <w:proofErr w:type="gramStart"/>
      <w:r w:rsidRPr="00BE3748">
        <w:rPr>
          <w:rFonts w:ascii="Cambria" w:hAnsi="Cambria"/>
        </w:rPr>
        <w:t xml:space="preserve"> Nomear</w:t>
      </w:r>
      <w:proofErr w:type="gramEnd"/>
      <w:r w:rsidRPr="00BE3748">
        <w:rPr>
          <w:rFonts w:ascii="Cambria" w:hAnsi="Cambria"/>
        </w:rPr>
        <w:t xml:space="preserve"> a servidora </w:t>
      </w:r>
      <w:r w:rsidRPr="00BE3748">
        <w:rPr>
          <w:rFonts w:ascii="Cambria" w:hAnsi="Cambria"/>
          <w:b/>
          <w:bCs/>
        </w:rPr>
        <w:t>MAYARA JESSICA CORDEIRO CAVALHEIRO,</w:t>
      </w:r>
      <w:r w:rsidRPr="00BE3748">
        <w:rPr>
          <w:rFonts w:ascii="Cambria" w:hAnsi="Cambria"/>
        </w:rPr>
        <w:t xml:space="preserve"> brasileira, maior, residente e domiciliada nesta cidade de Juara, Estado de Mato Grosso, para exercer o cargo de confiança provido em comissão de </w:t>
      </w:r>
      <w:r w:rsidRPr="00BE3748">
        <w:rPr>
          <w:rFonts w:ascii="Cambria" w:hAnsi="Cambria"/>
          <w:b/>
        </w:rPr>
        <w:t>D</w:t>
      </w:r>
      <w:r>
        <w:rPr>
          <w:rFonts w:ascii="Cambria" w:hAnsi="Cambria"/>
          <w:b/>
        </w:rPr>
        <w:t xml:space="preserve">IRETORA DO </w:t>
      </w:r>
      <w:r w:rsidRPr="00BE3748">
        <w:rPr>
          <w:rFonts w:ascii="Cambria" w:hAnsi="Cambria"/>
          <w:b/>
        </w:rPr>
        <w:t>DEPARTAMENTO</w:t>
      </w:r>
      <w:r>
        <w:rPr>
          <w:rFonts w:ascii="Cambria" w:hAnsi="Cambria"/>
          <w:b/>
        </w:rPr>
        <w:t xml:space="preserve"> HOSPITALAR,</w:t>
      </w:r>
      <w:r w:rsidRPr="00BE3748">
        <w:rPr>
          <w:rFonts w:ascii="Cambria" w:hAnsi="Cambria"/>
          <w:b/>
        </w:rPr>
        <w:t xml:space="preserve"> junto a Secretaria Municipal de Saúde/Departamento Hospitalar.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ab/>
      </w:r>
      <w:r w:rsidRPr="00BE3748">
        <w:rPr>
          <w:rFonts w:ascii="Cambria" w:hAnsi="Cambria"/>
        </w:rPr>
        <w:tab/>
        <w:t xml:space="preserve">         </w:t>
      </w:r>
      <w:r w:rsidRPr="00BE3748">
        <w:rPr>
          <w:rFonts w:ascii="Cambria" w:hAnsi="Cambria"/>
          <w:b/>
        </w:rPr>
        <w:t>Art. 2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 Esta despesa correrá por conta da seguinte dotação Orçamentária: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1439E0" w:rsidRPr="00BE3748" w:rsidTr="00A509B8">
        <w:tc>
          <w:tcPr>
            <w:tcW w:w="1843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09</w:t>
            </w:r>
          </w:p>
        </w:tc>
        <w:tc>
          <w:tcPr>
            <w:tcW w:w="7517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Secretaria Municipal de Saúde</w:t>
            </w:r>
          </w:p>
        </w:tc>
      </w:tr>
      <w:tr w:rsidR="001439E0" w:rsidRPr="00BE3748" w:rsidTr="00A509B8">
        <w:tc>
          <w:tcPr>
            <w:tcW w:w="1843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09.01</w:t>
            </w:r>
          </w:p>
        </w:tc>
        <w:tc>
          <w:tcPr>
            <w:tcW w:w="7517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 xml:space="preserve">- Departamento Hospitalar </w:t>
            </w:r>
          </w:p>
        </w:tc>
      </w:tr>
      <w:tr w:rsidR="001439E0" w:rsidRPr="00BE3748" w:rsidTr="00A509B8">
        <w:tc>
          <w:tcPr>
            <w:tcW w:w="1843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2370</w:t>
            </w:r>
          </w:p>
        </w:tc>
        <w:tc>
          <w:tcPr>
            <w:tcW w:w="7517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 xml:space="preserve">- Ampliação, Acesso e Melhorias-MAC – Hospital </w:t>
            </w:r>
          </w:p>
        </w:tc>
      </w:tr>
      <w:tr w:rsidR="001439E0" w:rsidRPr="00BE3748" w:rsidTr="00A509B8">
        <w:tc>
          <w:tcPr>
            <w:tcW w:w="1843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Vencimentos e Vantagens Fixas- Pessoal Civil</w:t>
            </w:r>
          </w:p>
          <w:p w:rsidR="001439E0" w:rsidRPr="00BE3748" w:rsidRDefault="001439E0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:rsidR="001439E0" w:rsidRPr="00BE3748" w:rsidRDefault="001439E0" w:rsidP="001439E0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BE3748">
        <w:rPr>
          <w:rFonts w:ascii="Cambria" w:hAnsi="Cambria"/>
        </w:rPr>
        <w:t xml:space="preserve">                                     </w:t>
      </w:r>
      <w:r w:rsidRPr="00BE3748">
        <w:rPr>
          <w:rFonts w:ascii="Cambria" w:hAnsi="Cambria"/>
          <w:b/>
        </w:rPr>
        <w:t>Art. 3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Esta Portaria entrará em vigor nesta data revogando-se as disposições em contrário, </w:t>
      </w:r>
      <w:r w:rsidRPr="00BE3748">
        <w:rPr>
          <w:rFonts w:ascii="Cambria" w:eastAsia="Times New Roman" w:hAnsi="Cambria" w:cs="Times New Roman"/>
          <w:lang w:eastAsia="pt-BR"/>
        </w:rPr>
        <w:t>em especial a Portaria nº 264/2021</w:t>
      </w:r>
    </w:p>
    <w:p w:rsidR="001439E0" w:rsidRPr="00BE3748" w:rsidRDefault="001439E0" w:rsidP="001439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1439E0" w:rsidRPr="00BE3748" w:rsidRDefault="001439E0" w:rsidP="001439E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</w:rPr>
      </w:pPr>
      <w:r w:rsidRPr="00BE3748">
        <w:rPr>
          <w:rFonts w:ascii="Cambria" w:hAnsi="Cambria"/>
        </w:rPr>
        <w:t xml:space="preserve">            </w:t>
      </w:r>
    </w:p>
    <w:p w:rsidR="001439E0" w:rsidRPr="00BE3748" w:rsidRDefault="001439E0" w:rsidP="001439E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1439E0" w:rsidRPr="00BE3748" w:rsidRDefault="001439E0" w:rsidP="001439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1439E0" w:rsidRPr="00BE3748" w:rsidRDefault="001439E0" w:rsidP="001439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Dezembro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1439E0" w:rsidRPr="00BE3748" w:rsidRDefault="001439E0" w:rsidP="001439E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1439E0" w:rsidRPr="00BE3748" w:rsidRDefault="001439E0" w:rsidP="001439E0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p w:rsidR="001439E0" w:rsidRPr="00BE3748" w:rsidRDefault="001439E0" w:rsidP="001439E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1439E0" w:rsidRPr="00BE3748" w:rsidTr="00A509B8">
        <w:tc>
          <w:tcPr>
            <w:tcW w:w="4061" w:type="dxa"/>
          </w:tcPr>
          <w:p w:rsidR="001439E0" w:rsidRPr="00BE3748" w:rsidRDefault="001439E0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1439E0" w:rsidRPr="00BE3748" w:rsidRDefault="001439E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1439E0" w:rsidRPr="00BE3748" w:rsidRDefault="001439E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1439E0" w:rsidRPr="00BE3748" w:rsidRDefault="001439E0" w:rsidP="001439E0">
      <w:pPr>
        <w:rPr>
          <w:rFonts w:ascii="Cambria" w:eastAsia="Times New Roman" w:hAnsi="Cambria" w:cs="Times New Roman"/>
          <w:lang w:eastAsia="pt-BR"/>
        </w:rPr>
      </w:pPr>
    </w:p>
    <w:p w:rsidR="001439E0" w:rsidRPr="00BE3748" w:rsidRDefault="001439E0" w:rsidP="001439E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1439E0" w:rsidRPr="00BE3748" w:rsidRDefault="001439E0" w:rsidP="001439E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BE"/>
    <w:rsid w:val="001439E0"/>
    <w:rsid w:val="006B61BE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A5153-78BA-40DB-B576-F787B240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9E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1439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2023-12-20T12:13:00Z</dcterms:created>
  <dcterms:modified xsi:type="dcterms:W3CDTF">2023-12-20T12:13:00Z</dcterms:modified>
</cp:coreProperties>
</file>