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739" w:rsidRPr="00275FE3" w:rsidRDefault="00B51739" w:rsidP="00B51739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  <w:r w:rsidRPr="00275FE3">
        <w:rPr>
          <w:rFonts w:ascii="Cambria" w:eastAsiaTheme="minorEastAsia" w:hAnsi="Cambria"/>
          <w:b/>
          <w:lang w:eastAsia="pt-BR"/>
        </w:rPr>
        <w:t xml:space="preserve">                                                  PORTARIA Nº 532/2023.</w:t>
      </w: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Theme="minorEastAsia" w:hAnsi="Cambria"/>
          <w:b/>
          <w:lang w:eastAsia="pt-BR"/>
        </w:rPr>
      </w:pPr>
    </w:p>
    <w:p w:rsidR="00B51739" w:rsidRPr="00275FE3" w:rsidRDefault="00B51739" w:rsidP="00B51739">
      <w:pPr>
        <w:shd w:val="clear" w:color="auto" w:fill="FFFFFF"/>
        <w:spacing w:after="0" w:line="240" w:lineRule="auto"/>
        <w:ind w:left="4248"/>
        <w:jc w:val="both"/>
        <w:rPr>
          <w:rFonts w:ascii="Cambria" w:eastAsia="Times New Roman" w:hAnsi="Cambria" w:cs="Arial"/>
          <w:b/>
          <w:color w:val="333333"/>
          <w:lang w:eastAsia="pt-BR"/>
        </w:rPr>
      </w:pPr>
      <w:r w:rsidRPr="00275FE3">
        <w:rPr>
          <w:rFonts w:ascii="Cambria" w:eastAsia="Times New Roman" w:hAnsi="Cambria" w:cs="Arial"/>
          <w:b/>
          <w:color w:val="333333"/>
          <w:lang w:eastAsia="pt-BR"/>
        </w:rPr>
        <w:t>Readaptar em caráter temporário servidora pública em função adequada a sua capacidade laboral, nos termos da Lei Complementar 028/2007.</w:t>
      </w: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B51739" w:rsidRPr="00275FE3" w:rsidRDefault="00B51739" w:rsidP="00B51739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275FE3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B51739" w:rsidRPr="00275FE3" w:rsidRDefault="00B51739" w:rsidP="00B51739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Considerando, </w:t>
      </w:r>
      <w:r w:rsidRPr="00275FE3">
        <w:rPr>
          <w:rFonts w:ascii="Cambria" w:eastAsia="Times New Roman" w:hAnsi="Cambria" w:cs="Times New Roman"/>
          <w:lang w:eastAsia="pt-BR"/>
        </w:rPr>
        <w:t xml:space="preserve">o Processo SAD sob o nº.17.949 de 17 de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Novembro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de 2023.</w:t>
      </w: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lang w:eastAsia="pt-BR"/>
        </w:rPr>
      </w:pPr>
      <w:r w:rsidRPr="00275FE3">
        <w:rPr>
          <w:rFonts w:ascii="Cambria" w:eastAsiaTheme="minorEastAsia" w:hAnsi="Cambria"/>
          <w:b/>
          <w:lang w:eastAsia="pt-BR"/>
        </w:rPr>
        <w:t>Considerando,</w:t>
      </w:r>
      <w:r w:rsidRPr="00275FE3">
        <w:rPr>
          <w:rFonts w:ascii="Cambria" w:eastAsiaTheme="minorEastAsia" w:hAnsi="Cambria"/>
          <w:lang w:eastAsia="pt-BR"/>
        </w:rPr>
        <w:t xml:space="preserve"> o Laudo Médico Pericial, orientando sobre a readaptação funcional por prazo determinado;</w:t>
      </w: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eastAsiaTheme="minorEastAsia" w:hAnsi="Cambria"/>
          <w:color w:val="FF0000"/>
          <w:lang w:eastAsia="pt-BR"/>
        </w:rPr>
      </w:pPr>
      <w:r w:rsidRPr="00275FE3">
        <w:rPr>
          <w:rFonts w:ascii="Cambria" w:eastAsiaTheme="minorEastAsia" w:hAnsi="Cambria"/>
          <w:b/>
          <w:lang w:eastAsia="pt-BR"/>
        </w:rPr>
        <w:t xml:space="preserve">Considerando, </w:t>
      </w:r>
      <w:r w:rsidRPr="00275FE3">
        <w:rPr>
          <w:rFonts w:ascii="Cambria" w:eastAsiaTheme="minorEastAsia" w:hAnsi="Cambria"/>
          <w:lang w:eastAsia="pt-BR"/>
        </w:rPr>
        <w:t>a compatibilidade das atribuições funcionais, bem como do grau de escolaridade do cargo de Apoio Administrativo Educacional nos termos da Lei Complementar n°068/2009.</w:t>
      </w: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Cambria" w:eastAsiaTheme="minorEastAsia" w:hAnsi="Cambria"/>
          <w:lang w:eastAsia="pt-BR"/>
        </w:rPr>
      </w:pPr>
      <w:r w:rsidRPr="00275FE3">
        <w:rPr>
          <w:rFonts w:ascii="Cambria" w:eastAsiaTheme="minorEastAsia" w:hAnsi="Cambria"/>
          <w:lang w:eastAsia="pt-BR"/>
        </w:rPr>
        <w:t xml:space="preserve">  </w:t>
      </w:r>
      <w:r w:rsidRPr="00275FE3">
        <w:rPr>
          <w:rFonts w:ascii="Cambria" w:eastAsiaTheme="minorEastAsia" w:hAnsi="Cambria"/>
          <w:b/>
          <w:lang w:eastAsia="pt-BR"/>
        </w:rPr>
        <w:t>Considerando</w:t>
      </w:r>
      <w:r w:rsidRPr="00275FE3">
        <w:rPr>
          <w:rFonts w:ascii="Cambria" w:eastAsiaTheme="minorEastAsia" w:hAnsi="Cambria"/>
          <w:lang w:eastAsia="pt-BR"/>
        </w:rPr>
        <w:t>, Decreto nº 1.377/2019 de 05/07/2019, Art. 21.</w:t>
      </w:r>
    </w:p>
    <w:p w:rsidR="00B51739" w:rsidRPr="00275FE3" w:rsidRDefault="00B51739" w:rsidP="00B51739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Theme="minorEastAsia" w:hAnsi="Cambria" w:cs="Arial"/>
          <w:b/>
          <w:bCs/>
          <w:color w:val="333333"/>
          <w:lang w:eastAsia="pt-BR"/>
        </w:rPr>
      </w:pPr>
      <w:r w:rsidRPr="00275FE3">
        <w:rPr>
          <w:rFonts w:ascii="Cambria" w:eastAsiaTheme="minorEastAsia" w:hAnsi="Cambria" w:cs="Arial"/>
          <w:b/>
          <w:bCs/>
          <w:color w:val="333333"/>
          <w:lang w:eastAsia="pt-BR"/>
        </w:rPr>
        <w:t xml:space="preserve">                             RESOLVE:</w:t>
      </w: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275FE3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Art. 1º</w:t>
      </w:r>
      <w:r w:rsidRPr="00275FE3">
        <w:rPr>
          <w:rFonts w:ascii="Cambria" w:eastAsia="Times New Roman" w:hAnsi="Cambria" w:cs="Arial"/>
          <w:color w:val="333333"/>
          <w:lang w:eastAsia="pt-BR"/>
        </w:rPr>
        <w:t xml:space="preserve">. Fica readaptada para efetuar as funções atribuídas de Auxiliar de Professor, junto a Secretaria Municipal de Educação, por ser mais compatível com suas capacidades laborais, a servidora </w:t>
      </w:r>
      <w:r w:rsidRPr="00275FE3">
        <w:rPr>
          <w:rFonts w:ascii="Cambria" w:eastAsia="Times New Roman" w:hAnsi="Cambria" w:cs="Arial"/>
          <w:b/>
          <w:color w:val="333333"/>
          <w:lang w:eastAsia="pt-BR"/>
        </w:rPr>
        <w:t>Zilda Cordeiro</w:t>
      </w:r>
      <w:r w:rsidRPr="00275FE3">
        <w:rPr>
          <w:rFonts w:ascii="Cambria" w:eastAsia="Times New Roman" w:hAnsi="Cambria" w:cs="Arial"/>
          <w:color w:val="333333"/>
          <w:lang w:eastAsia="pt-BR"/>
        </w:rPr>
        <w:t xml:space="preserve"> -  </w:t>
      </w:r>
      <w:r w:rsidRPr="00275FE3">
        <w:rPr>
          <w:rFonts w:ascii="Cambria" w:eastAsia="Times New Roman" w:hAnsi="Cambria" w:cs="Arial"/>
          <w:b/>
          <w:color w:val="333333"/>
          <w:lang w:eastAsia="pt-BR"/>
        </w:rPr>
        <w:t>Matrícula nº 1633</w:t>
      </w:r>
      <w:r w:rsidRPr="00275FE3">
        <w:rPr>
          <w:rFonts w:ascii="Cambria" w:eastAsia="Times New Roman" w:hAnsi="Cambria" w:cs="Arial"/>
          <w:color w:val="333333"/>
          <w:lang w:eastAsia="pt-BR"/>
        </w:rPr>
        <w:t>, nos termos do artigo 55, da Lei Complementar Municipal nº 028/2007.</w:t>
      </w: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275FE3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Parágrafo único</w:t>
      </w:r>
      <w:r w:rsidRPr="00275FE3">
        <w:rPr>
          <w:rFonts w:ascii="Cambria" w:eastAsia="Times New Roman" w:hAnsi="Cambria" w:cs="Arial"/>
          <w:color w:val="333333"/>
          <w:lang w:eastAsia="pt-BR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275FE3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Art. 2º</w:t>
      </w:r>
      <w:r w:rsidRPr="00275FE3">
        <w:rPr>
          <w:rFonts w:ascii="Cambria" w:eastAsia="Times New Roman" w:hAnsi="Cambria" w:cs="Arial"/>
          <w:color w:val="333333"/>
          <w:lang w:eastAsia="pt-BR"/>
        </w:rPr>
        <w:t>. A readaptação de que trata o Art. 1º desta Portaria, será até 30/04/2024, podendo ser revisto em caso de requerimento da servidora.</w:t>
      </w: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275FE3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Parágrafo único</w:t>
      </w:r>
      <w:r w:rsidRPr="00275FE3">
        <w:rPr>
          <w:rFonts w:ascii="Cambria" w:eastAsia="Times New Roman" w:hAnsi="Cambria" w:cs="Arial"/>
          <w:color w:val="333333"/>
          <w:lang w:eastAsia="pt-BR"/>
        </w:rPr>
        <w:t>. O retorno às funções originais dependerá de novo parecer emitido pela junta médica do órgão municipal competente.</w:t>
      </w:r>
    </w:p>
    <w:p w:rsidR="00B51739" w:rsidRPr="00275FE3" w:rsidRDefault="00B51739" w:rsidP="00B5173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 w:rsidRPr="00275FE3">
        <w:rPr>
          <w:rFonts w:ascii="Cambria" w:eastAsia="Times New Roman" w:hAnsi="Cambria" w:cs="Arial"/>
          <w:b/>
          <w:color w:val="333333"/>
          <w:lang w:eastAsia="pt-BR"/>
        </w:rPr>
        <w:t xml:space="preserve">                             Art. 3º</w:t>
      </w:r>
      <w:r w:rsidRPr="00275FE3">
        <w:rPr>
          <w:rFonts w:ascii="Cambria" w:eastAsia="Times New Roman" w:hAnsi="Cambria" w:cs="Arial"/>
          <w:color w:val="333333"/>
          <w:lang w:eastAsia="pt-BR"/>
        </w:rPr>
        <w:t>. A servidora deverá comprovar, sua incapacidade laboral enquanto perdurar a presente readaptação, através de atestado médico válido, sob condição de retorno às funções do cargo de origem.</w:t>
      </w:r>
    </w:p>
    <w:p w:rsidR="00B51739" w:rsidRPr="00275FE3" w:rsidRDefault="00B51739" w:rsidP="00B5173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          Art. 4º</w:t>
      </w:r>
      <w:r w:rsidRPr="00275FE3">
        <w:rPr>
          <w:rFonts w:ascii="Cambria" w:eastAsia="Times New Roman" w:hAnsi="Cambria" w:cs="Times New Roman"/>
          <w:lang w:eastAsia="pt-BR"/>
        </w:rPr>
        <w:t xml:space="preserve"> Esta Portaria entra em vigor nesta data, revogando-se as disposições em contrário.</w:t>
      </w:r>
    </w:p>
    <w:p w:rsidR="00B51739" w:rsidRPr="00275FE3" w:rsidRDefault="00B51739" w:rsidP="00B5173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51739" w:rsidRPr="00275FE3" w:rsidRDefault="00B51739" w:rsidP="00B5173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>Governo Municipal de Juara, Estado de Mato</w:t>
      </w:r>
    </w:p>
    <w:p w:rsidR="00B51739" w:rsidRPr="00275FE3" w:rsidRDefault="00B51739" w:rsidP="00B5173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 xml:space="preserve">Grosso, 17 de </w:t>
      </w:r>
      <w:proofErr w:type="gramStart"/>
      <w:r w:rsidRPr="00275FE3">
        <w:rPr>
          <w:rFonts w:ascii="Cambria" w:hAnsi="Cambria" w:cs="Helvetica"/>
          <w:b/>
          <w:color w:val="333333"/>
        </w:rPr>
        <w:t>Novembro</w:t>
      </w:r>
      <w:proofErr w:type="gramEnd"/>
      <w:r w:rsidRPr="00275FE3">
        <w:rPr>
          <w:rFonts w:ascii="Cambria" w:hAnsi="Cambria" w:cs="Helvetica"/>
          <w:b/>
          <w:color w:val="333333"/>
        </w:rPr>
        <w:t xml:space="preserve"> de 2023</w:t>
      </w:r>
    </w:p>
    <w:p w:rsidR="00B51739" w:rsidRPr="00275FE3" w:rsidRDefault="00B51739" w:rsidP="00B5173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51739" w:rsidRPr="00275FE3" w:rsidRDefault="00B51739" w:rsidP="00B5173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51739" w:rsidRPr="00275FE3" w:rsidRDefault="00B51739" w:rsidP="00B5173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51739" w:rsidRPr="00275FE3" w:rsidTr="008D40AE">
        <w:tc>
          <w:tcPr>
            <w:tcW w:w="4257" w:type="dxa"/>
            <w:hideMark/>
          </w:tcPr>
          <w:p w:rsidR="00B51739" w:rsidRPr="00275FE3" w:rsidRDefault="00B51739" w:rsidP="008D40A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275FE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B51739" w:rsidRPr="00275FE3" w:rsidRDefault="00B51739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CARLOS AMADEU SIRENA</w:t>
            </w:r>
          </w:p>
          <w:p w:rsidR="00B51739" w:rsidRPr="00275FE3" w:rsidRDefault="00B51739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275FE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51739" w:rsidRPr="00275FE3" w:rsidRDefault="00B51739" w:rsidP="00B5173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275FE3">
        <w:rPr>
          <w:rFonts w:ascii="Cambria" w:eastAsia="Times New Roman" w:hAnsi="Cambria" w:cs="Times New Roman"/>
          <w:sz w:val="24"/>
          <w:szCs w:val="24"/>
        </w:rPr>
        <w:t xml:space="preserve">            </w:t>
      </w:r>
    </w:p>
    <w:p w:rsidR="006B7AF1" w:rsidRPr="00B51739" w:rsidRDefault="006B7AF1" w:rsidP="00B51739">
      <w:bookmarkStart w:id="0" w:name="_GoBack"/>
      <w:bookmarkEnd w:id="0"/>
    </w:p>
    <w:sectPr w:rsidR="006B7AF1" w:rsidRPr="00B517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78"/>
    <w:rsid w:val="00194878"/>
    <w:rsid w:val="006B7AF1"/>
    <w:rsid w:val="00813C56"/>
    <w:rsid w:val="008234B7"/>
    <w:rsid w:val="00B5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7C4BE-90C1-4A02-ADF4-79CDB41B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7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813C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81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2023-11-24T13:21:00Z</dcterms:created>
  <dcterms:modified xsi:type="dcterms:W3CDTF">2023-12-04T12:52:00Z</dcterms:modified>
</cp:coreProperties>
</file>