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C" w:rsidRPr="00BB7D01" w:rsidRDefault="00D92FAC" w:rsidP="00D92FA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BB7D01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</w:t>
      </w:r>
      <w:r w:rsidRPr="00BB7D01">
        <w:rPr>
          <w:rFonts w:ascii="Cambria" w:eastAsia="Times New Roman" w:hAnsi="Cambria" w:cs="Times New Roman"/>
          <w:b/>
          <w:bCs/>
          <w:sz w:val="24"/>
          <w:szCs w:val="24"/>
        </w:rPr>
        <w:t xml:space="preserve">PORTARIA </w:t>
      </w:r>
      <w:proofErr w:type="gramStart"/>
      <w:r w:rsidRPr="00BB7D01">
        <w:rPr>
          <w:rFonts w:ascii="Cambria" w:eastAsia="Times New Roman" w:hAnsi="Cambria" w:cs="Times New Roman"/>
          <w:b/>
          <w:bCs/>
          <w:sz w:val="24"/>
          <w:szCs w:val="24"/>
        </w:rPr>
        <w:t xml:space="preserve">Nº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496</w:t>
      </w:r>
      <w:proofErr w:type="gramEnd"/>
      <w:r>
        <w:rPr>
          <w:rFonts w:ascii="Cambria" w:eastAsia="Times New Roman" w:hAnsi="Cambria" w:cs="Times New Roman"/>
          <w:b/>
          <w:bCs/>
          <w:sz w:val="24"/>
          <w:szCs w:val="24"/>
        </w:rPr>
        <w:t>/2023</w:t>
      </w:r>
    </w:p>
    <w:p w:rsidR="00D92FAC" w:rsidRPr="00BB7D01" w:rsidRDefault="00D92FAC" w:rsidP="00D92FA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285" w:type="dxa"/>
        <w:tblInd w:w="40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85"/>
      </w:tblGrid>
      <w:tr w:rsidR="00D92FAC" w:rsidRPr="00BB7D01" w:rsidTr="003C267D">
        <w:trPr>
          <w:trHeight w:val="533"/>
        </w:trPr>
        <w:tc>
          <w:tcPr>
            <w:tcW w:w="4285" w:type="dxa"/>
          </w:tcPr>
          <w:p w:rsidR="00D92FAC" w:rsidRPr="00BB7D01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BB7D01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ELEVAÇÃO DE NIVEL POR TEMPO DE SERVIÇO D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E</w:t>
            </w:r>
            <w:r w:rsidRPr="00BB7D01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SERVIDORAS PUBLICAS MUNICIPAIS.</w:t>
            </w:r>
          </w:p>
          <w:p w:rsidR="00D92FAC" w:rsidRPr="00BB7D01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D92FAC" w:rsidRPr="00BB7D01" w:rsidRDefault="00D92FAC" w:rsidP="00D92F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Arial"/>
          <w:b/>
          <w:bCs/>
          <w:sz w:val="24"/>
          <w:szCs w:val="24"/>
        </w:rPr>
      </w:pPr>
    </w:p>
    <w:p w:rsidR="00D92FAC" w:rsidRPr="00BB7D01" w:rsidRDefault="00D92FAC" w:rsidP="00D92FA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BB7D01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</w:t>
      </w:r>
      <w:r w:rsidRPr="00BB7D01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  <w:r w:rsidRPr="00BB7D01">
        <w:rPr>
          <w:rFonts w:ascii="Cambria" w:eastAsia="Calibri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D92FAC" w:rsidRPr="00BB7D01" w:rsidRDefault="00D92FAC" w:rsidP="00D92F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92FAC" w:rsidRPr="00BB7D01" w:rsidRDefault="00D92FAC" w:rsidP="00D92F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BB7D01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RESOLVE:</w:t>
      </w:r>
    </w:p>
    <w:p w:rsidR="00D92FAC" w:rsidRPr="00BB7D01" w:rsidRDefault="00D92FAC" w:rsidP="00D92F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BB7D01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</w:t>
      </w:r>
    </w:p>
    <w:p w:rsidR="00D92FAC" w:rsidRPr="00BB7D01" w:rsidRDefault="00D92FAC" w:rsidP="00D92F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BB7D01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Art. 1º</w:t>
      </w:r>
      <w:r w:rsidRPr="00BB7D01">
        <w:rPr>
          <w:rFonts w:ascii="Cambria" w:eastAsia="Times New Roman" w:hAnsi="Cambria" w:cs="Times New Roman"/>
          <w:sz w:val="24"/>
          <w:szCs w:val="24"/>
        </w:rPr>
        <w:t xml:space="preserve"> - Conceder as servidoras abaixo relacionadas, elevação de nível em virtude do tempo de serviço, de acordo com   Artigo nº 12 – I e Seção I da Progressão Vertical o Art. 13º - § 1º, da Lei Complementar nº 069 de 04/02/2010, a partir desta data;</w:t>
      </w:r>
    </w:p>
    <w:p w:rsidR="00D92FAC" w:rsidRPr="00BB7D01" w:rsidRDefault="00D92FAC" w:rsidP="00D92F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BB7D01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</w:t>
      </w:r>
    </w:p>
    <w:tbl>
      <w:tblPr>
        <w:tblW w:w="8647" w:type="dxa"/>
        <w:tblInd w:w="-5" w:type="dxa"/>
        <w:tblLook w:val="01E0" w:firstRow="1" w:lastRow="1" w:firstColumn="1" w:lastColumn="1" w:noHBand="0" w:noVBand="0"/>
      </w:tblPr>
      <w:tblGrid>
        <w:gridCol w:w="1135"/>
        <w:gridCol w:w="3401"/>
        <w:gridCol w:w="2977"/>
        <w:gridCol w:w="550"/>
        <w:gridCol w:w="584"/>
      </w:tblGrid>
      <w:tr w:rsidR="00D92FAC" w:rsidRPr="00BB7D01" w:rsidTr="003C267D">
        <w:trPr>
          <w:trHeight w:val="2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B7D01">
              <w:rPr>
                <w:rFonts w:ascii="Cambria" w:eastAsia="Times New Roman" w:hAnsi="Cambria" w:cs="Times New Roman"/>
              </w:rPr>
              <w:t>Matrícula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</w:rPr>
            </w:pPr>
            <w:r w:rsidRPr="00BB7D01">
              <w:rPr>
                <w:rFonts w:ascii="Cambria" w:eastAsia="Times New Roman" w:hAnsi="Cambria" w:cs="Times New Roman"/>
              </w:rPr>
              <w:t xml:space="preserve">                  </w:t>
            </w:r>
            <w:r w:rsidRPr="00BB7D01">
              <w:rPr>
                <w:rFonts w:ascii="Cambria" w:eastAsia="Times New Roman" w:hAnsi="Cambria" w:cs="Times New Roman"/>
                <w:b/>
              </w:rPr>
              <w:t>Nome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</w:rPr>
            </w:pPr>
            <w:r w:rsidRPr="00BB7D01">
              <w:rPr>
                <w:rFonts w:ascii="Cambria" w:eastAsia="Times New Roman" w:hAnsi="Cambria" w:cs="Times New Roman"/>
                <w:b/>
              </w:rPr>
              <w:t>Período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</w:rPr>
            </w:pPr>
            <w:r w:rsidRPr="00BB7D01">
              <w:rPr>
                <w:rFonts w:ascii="Cambria" w:eastAsia="Times New Roman" w:hAnsi="Cambria" w:cs="Times New Roman"/>
                <w:b/>
              </w:rPr>
              <w:t>Nível</w:t>
            </w:r>
          </w:p>
        </w:tc>
      </w:tr>
      <w:tr w:rsidR="00D92FAC" w:rsidRPr="00BB7D01" w:rsidTr="003C267D">
        <w:trPr>
          <w:trHeight w:val="17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</w:rPr>
            </w:pPr>
            <w:r w:rsidRPr="00BB7D01">
              <w:rPr>
                <w:rFonts w:ascii="Cambria" w:eastAsia="Times New Roman" w:hAnsi="Cambria" w:cs="Times New Roman"/>
                <w:b/>
              </w:rPr>
              <w:t>6147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</w:rPr>
            </w:pPr>
            <w:r w:rsidRPr="00BB7D01">
              <w:rPr>
                <w:rFonts w:ascii="Cambria" w:eastAsia="Times New Roman" w:hAnsi="Cambria" w:cs="Times New Roman"/>
                <w:b/>
              </w:rPr>
              <w:t>Ana Lucia de Araújo Tavares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B7D01">
              <w:rPr>
                <w:rFonts w:ascii="Cambria" w:eastAsia="Times New Roman" w:hAnsi="Cambria" w:cs="Times New Roman"/>
                <w:b/>
                <w:sz w:val="20"/>
                <w:szCs w:val="20"/>
              </w:rPr>
              <w:t>25/10/2020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  A   </w:t>
            </w:r>
            <w:r w:rsidRPr="00BB7D01">
              <w:rPr>
                <w:rFonts w:ascii="Cambria" w:eastAsia="Times New Roman" w:hAnsi="Cambria" w:cs="Times New Roman"/>
                <w:b/>
                <w:sz w:val="20"/>
                <w:szCs w:val="20"/>
              </w:rPr>
              <w:t>25/10/2023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AF2E0C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F2E0C">
              <w:rPr>
                <w:rFonts w:ascii="Cambria" w:eastAsia="Times New Roman" w:hAnsi="Cambria" w:cs="Times New Roman"/>
                <w:b/>
                <w:sz w:val="18"/>
                <w:szCs w:val="18"/>
              </w:rPr>
              <w:t>C/4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AF2E0C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F2E0C">
              <w:rPr>
                <w:rFonts w:ascii="Cambria" w:eastAsia="Times New Roman" w:hAnsi="Cambria" w:cs="Times New Roman"/>
                <w:b/>
                <w:sz w:val="18"/>
                <w:szCs w:val="18"/>
              </w:rPr>
              <w:t>C/5</w:t>
            </w:r>
          </w:p>
        </w:tc>
      </w:tr>
      <w:tr w:rsidR="00D92FAC" w:rsidRPr="00BB7D01" w:rsidTr="003C267D">
        <w:trPr>
          <w:trHeight w:val="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</w:rPr>
            </w:pPr>
            <w:r w:rsidRPr="00BB7D01">
              <w:rPr>
                <w:rFonts w:ascii="Cambria" w:eastAsia="Times New Roman" w:hAnsi="Cambria" w:cs="Times New Roman"/>
                <w:b/>
              </w:rPr>
              <w:t>6145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</w:rPr>
            </w:pPr>
            <w:r w:rsidRPr="00BB7D01">
              <w:rPr>
                <w:rFonts w:ascii="Cambria" w:eastAsia="Times New Roman" w:hAnsi="Cambria" w:cs="Times New Roman"/>
                <w:b/>
              </w:rPr>
              <w:t>Daiane Francisca da Silva Souza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BB7D01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B7D01">
              <w:rPr>
                <w:rFonts w:ascii="Cambria" w:eastAsia="Times New Roman" w:hAnsi="Cambria" w:cs="Times New Roman"/>
                <w:b/>
                <w:sz w:val="20"/>
                <w:szCs w:val="20"/>
              </w:rPr>
              <w:t>18/10/2020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   A    </w:t>
            </w:r>
            <w:r w:rsidRPr="00BB7D01">
              <w:rPr>
                <w:rFonts w:ascii="Cambria" w:eastAsia="Times New Roman" w:hAnsi="Cambria" w:cs="Times New Roman"/>
                <w:b/>
                <w:sz w:val="20"/>
                <w:szCs w:val="20"/>
              </w:rPr>
              <w:t>18/10/2023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AF2E0C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F2E0C">
              <w:rPr>
                <w:rFonts w:ascii="Cambria" w:eastAsia="Times New Roman" w:hAnsi="Cambria" w:cs="Times New Roman"/>
                <w:b/>
                <w:sz w:val="18"/>
                <w:szCs w:val="18"/>
              </w:rPr>
              <w:t>D/4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AC" w:rsidRPr="00AF2E0C" w:rsidRDefault="00D92FAC" w:rsidP="003C267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F2E0C">
              <w:rPr>
                <w:rFonts w:ascii="Cambria" w:eastAsia="Times New Roman" w:hAnsi="Cambria" w:cs="Times New Roman"/>
                <w:b/>
                <w:sz w:val="18"/>
                <w:szCs w:val="18"/>
              </w:rPr>
              <w:t>D/5</w:t>
            </w:r>
          </w:p>
        </w:tc>
      </w:tr>
    </w:tbl>
    <w:p w:rsidR="00D92FAC" w:rsidRDefault="00D92FAC" w:rsidP="00D92F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BB7D01">
        <w:rPr>
          <w:rFonts w:ascii="Cambria" w:eastAsia="Times New Roman" w:hAnsi="Cambria" w:cs="Times New Roman"/>
          <w:sz w:val="24"/>
          <w:szCs w:val="24"/>
        </w:rPr>
        <w:t xml:space="preserve">                                </w:t>
      </w:r>
    </w:p>
    <w:p w:rsidR="00D92FAC" w:rsidRPr="00BB7D01" w:rsidRDefault="00D92FAC" w:rsidP="00D92F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                     </w:t>
      </w:r>
      <w:r w:rsidRPr="00BB7D0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BB7D0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D92FAC" w:rsidRPr="00BB7D01" w:rsidRDefault="00D92FAC" w:rsidP="00D92F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92FAC" w:rsidRPr="00BB7D01" w:rsidRDefault="00D92FAC" w:rsidP="00D92FAC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D92FAC" w:rsidRPr="00BB7D01" w:rsidRDefault="00D92FAC" w:rsidP="00D92FAC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D92FAC" w:rsidRPr="00BB7D01" w:rsidRDefault="00D92FAC" w:rsidP="00D92FA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 w:rsidRPr="00BB7D01">
        <w:rPr>
          <w:rFonts w:ascii="Cambria" w:hAnsi="Cambria"/>
          <w:sz w:val="24"/>
          <w:szCs w:val="24"/>
        </w:rPr>
        <w:t xml:space="preserve">            </w:t>
      </w:r>
      <w:r w:rsidRPr="00BB7D01">
        <w:rPr>
          <w:rFonts w:ascii="Cambria" w:hAnsi="Cambria" w:cs="Helvetica"/>
          <w:b/>
          <w:color w:val="333333"/>
          <w:sz w:val="24"/>
          <w:szCs w:val="24"/>
        </w:rPr>
        <w:t>Governo Municipal de Juara, Estado de Mato</w:t>
      </w:r>
    </w:p>
    <w:p w:rsidR="00D92FAC" w:rsidRPr="00BB7D01" w:rsidRDefault="00D92FAC" w:rsidP="00D92FA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proofErr w:type="gramStart"/>
      <w:r w:rsidRPr="00BB7D01">
        <w:rPr>
          <w:rFonts w:ascii="Cambria" w:hAnsi="Cambria" w:cs="Helvetica"/>
          <w:b/>
          <w:color w:val="333333"/>
          <w:sz w:val="24"/>
          <w:szCs w:val="24"/>
        </w:rPr>
        <w:t xml:space="preserve">Grosso,  </w:t>
      </w:r>
      <w:r>
        <w:rPr>
          <w:rFonts w:ascii="Cambria" w:hAnsi="Cambria" w:cs="Helvetica"/>
          <w:b/>
          <w:color w:val="333333"/>
          <w:sz w:val="24"/>
          <w:szCs w:val="24"/>
        </w:rPr>
        <w:t>16</w:t>
      </w:r>
      <w:proofErr w:type="gramEnd"/>
      <w:r>
        <w:rPr>
          <w:rFonts w:ascii="Cambria" w:hAnsi="Cambria" w:cs="Helvetica"/>
          <w:b/>
          <w:color w:val="333333"/>
          <w:sz w:val="24"/>
          <w:szCs w:val="24"/>
        </w:rPr>
        <w:t xml:space="preserve">  </w:t>
      </w:r>
      <w:r w:rsidRPr="00BB7D01">
        <w:rPr>
          <w:rFonts w:ascii="Cambria" w:hAnsi="Cambria" w:cs="Helvetica"/>
          <w:b/>
          <w:color w:val="333333"/>
          <w:sz w:val="24"/>
          <w:szCs w:val="24"/>
        </w:rPr>
        <w:t>de Outubro  de 2023.</w:t>
      </w:r>
    </w:p>
    <w:p w:rsidR="00D92FAC" w:rsidRPr="00BB7D01" w:rsidRDefault="00D92FAC" w:rsidP="00D92FAC">
      <w:pPr>
        <w:rPr>
          <w:rFonts w:ascii="Cambria" w:hAnsi="Cambria"/>
          <w:b/>
          <w:sz w:val="24"/>
          <w:szCs w:val="24"/>
        </w:rPr>
      </w:pPr>
    </w:p>
    <w:p w:rsidR="00D92FAC" w:rsidRPr="00BB7D01" w:rsidRDefault="00D92FAC" w:rsidP="00D92FAC">
      <w:pPr>
        <w:rPr>
          <w:rFonts w:ascii="Cambria" w:hAnsi="Cambria"/>
          <w:b/>
          <w:sz w:val="24"/>
          <w:szCs w:val="24"/>
        </w:rPr>
      </w:pPr>
    </w:p>
    <w:p w:rsidR="00D92FAC" w:rsidRPr="00BB7D01" w:rsidRDefault="00D92FAC" w:rsidP="00D92FAC">
      <w:pPr>
        <w:rPr>
          <w:rFonts w:ascii="Cambria" w:hAnsi="Cambria"/>
          <w:b/>
          <w:sz w:val="24"/>
          <w:szCs w:val="24"/>
        </w:rPr>
      </w:pPr>
    </w:p>
    <w:p w:rsidR="00D92FAC" w:rsidRPr="00BB7D01" w:rsidRDefault="00D92FAC" w:rsidP="00D92FAC">
      <w:pPr>
        <w:spacing w:after="225" w:line="384" w:lineRule="atLeast"/>
        <w:jc w:val="center"/>
        <w:rPr>
          <w:rFonts w:ascii="Cambria" w:hAnsi="Cambria" w:cs="Arial"/>
          <w:b/>
          <w:bCs/>
          <w:sz w:val="24"/>
          <w:szCs w:val="24"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D92FAC" w:rsidRPr="00BB7D01" w:rsidTr="003C267D">
        <w:tc>
          <w:tcPr>
            <w:tcW w:w="4322" w:type="dxa"/>
          </w:tcPr>
          <w:p w:rsidR="00D92FAC" w:rsidRPr="00BB7D01" w:rsidRDefault="00D92FAC" w:rsidP="003C267D">
            <w:pPr>
              <w:autoSpaceDE w:val="0"/>
              <w:autoSpaceDN w:val="0"/>
              <w:jc w:val="center"/>
              <w:rPr>
                <w:rFonts w:ascii="Cambria" w:hAnsi="Cambria"/>
                <w:sz w:val="24"/>
                <w:szCs w:val="24"/>
              </w:rPr>
            </w:pPr>
            <w:r w:rsidRPr="00BB7D01">
              <w:rPr>
                <w:rFonts w:ascii="Cambria" w:eastAsia="Calibri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BB7D01">
              <w:rPr>
                <w:rFonts w:ascii="Cambria" w:eastAsia="Calibri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D92FAC" w:rsidRPr="00BB7D01" w:rsidRDefault="00D92FAC" w:rsidP="003C267D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sz w:val="24"/>
                <w:szCs w:val="24"/>
              </w:rPr>
            </w:pPr>
            <w:r w:rsidRPr="00BB7D01">
              <w:rPr>
                <w:rFonts w:ascii="Cambria" w:eastAsia="Calibri" w:hAnsi="Cambria"/>
                <w:b/>
                <w:bCs/>
                <w:sz w:val="24"/>
                <w:szCs w:val="24"/>
              </w:rPr>
              <w:t>CARLOS AMADEU SIRENA</w:t>
            </w:r>
          </w:p>
          <w:p w:rsidR="00D92FAC" w:rsidRPr="00BB7D01" w:rsidRDefault="00D92FAC" w:rsidP="003C267D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sz w:val="24"/>
                <w:szCs w:val="24"/>
              </w:rPr>
            </w:pPr>
            <w:r w:rsidRPr="00BB7D01">
              <w:rPr>
                <w:rFonts w:ascii="Cambria" w:eastAsia="Calibri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D92FAC" w:rsidRPr="00BB7D01" w:rsidRDefault="00D92FAC" w:rsidP="00D92FAC">
      <w:pPr>
        <w:jc w:val="both"/>
        <w:rPr>
          <w:rFonts w:ascii="Cambria" w:hAnsi="Cambria" w:cs="Arial"/>
          <w:b/>
          <w:color w:val="0000FF"/>
          <w:sz w:val="24"/>
          <w:szCs w:val="24"/>
        </w:rPr>
      </w:pPr>
    </w:p>
    <w:p w:rsidR="000944E5" w:rsidRDefault="000944E5">
      <w:bookmarkStart w:id="0" w:name="_GoBack"/>
      <w:bookmarkEnd w:id="0"/>
    </w:p>
    <w:sectPr w:rsidR="000944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A9C"/>
    <w:rsid w:val="000944E5"/>
    <w:rsid w:val="002F7A9C"/>
    <w:rsid w:val="00D9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DFA73-371E-4B27-884A-A251FDC8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F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D92F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D92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2023-10-16T13:22:00Z</dcterms:created>
  <dcterms:modified xsi:type="dcterms:W3CDTF">2023-10-16T13:23:00Z</dcterms:modified>
</cp:coreProperties>
</file>