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22F" w:rsidRPr="009A59FF" w:rsidRDefault="003B522F" w:rsidP="003B522F">
      <w:pPr>
        <w:jc w:val="center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 xml:space="preserve">                                                                            </w:t>
      </w:r>
      <w:r>
        <w:rPr>
          <w:rFonts w:ascii="Cambria" w:hAnsi="Cambria" w:cs="Arial"/>
          <w:b/>
          <w:sz w:val="24"/>
          <w:szCs w:val="24"/>
        </w:rPr>
        <w:t xml:space="preserve">          PORTARIA Nº 431</w:t>
      </w:r>
      <w:r w:rsidRPr="009A59FF">
        <w:rPr>
          <w:rFonts w:ascii="Cambria" w:hAnsi="Cambria" w:cs="Arial"/>
          <w:b/>
          <w:sz w:val="24"/>
          <w:szCs w:val="24"/>
        </w:rPr>
        <w:t>/2023</w:t>
      </w:r>
    </w:p>
    <w:p w:rsidR="003B522F" w:rsidRPr="009A59FF" w:rsidRDefault="003B522F" w:rsidP="003B522F">
      <w:pPr>
        <w:ind w:left="4956"/>
        <w:jc w:val="both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 xml:space="preserve"> DISPOE SOBRE ELEVAÇÃO DE CLASSE DE SERVIDOR</w:t>
      </w:r>
      <w:r>
        <w:rPr>
          <w:rFonts w:ascii="Cambria" w:hAnsi="Cambria" w:cs="Arial"/>
          <w:b/>
          <w:sz w:val="24"/>
          <w:szCs w:val="24"/>
        </w:rPr>
        <w:t>A PUBLICA</w:t>
      </w:r>
      <w:r w:rsidRPr="009A59FF">
        <w:rPr>
          <w:rFonts w:ascii="Cambria" w:hAnsi="Cambria" w:cs="Arial"/>
          <w:b/>
          <w:sz w:val="24"/>
          <w:szCs w:val="24"/>
        </w:rPr>
        <w:t>.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3B522F" w:rsidRPr="009A59FF" w:rsidTr="00555DA0">
        <w:trPr>
          <w:trHeight w:val="278"/>
        </w:trPr>
        <w:tc>
          <w:tcPr>
            <w:tcW w:w="5327" w:type="dxa"/>
            <w:hideMark/>
          </w:tcPr>
          <w:p w:rsidR="003B522F" w:rsidRPr="009A59FF" w:rsidRDefault="003B522F" w:rsidP="00555DA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3B522F" w:rsidRPr="009A59FF" w:rsidRDefault="003B522F" w:rsidP="003B522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9A59FF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9A59FF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3B522F" w:rsidRPr="009A59FF" w:rsidRDefault="003B522F" w:rsidP="003B522F">
      <w:pPr>
        <w:tabs>
          <w:tab w:val="left" w:pos="3600"/>
        </w:tabs>
        <w:ind w:firstLine="1418"/>
        <w:jc w:val="both"/>
        <w:rPr>
          <w:rFonts w:ascii="Cambria" w:hAnsi="Cambria"/>
          <w:bCs/>
          <w:sz w:val="24"/>
          <w:szCs w:val="24"/>
        </w:rPr>
      </w:pPr>
      <w:r w:rsidRPr="009A59FF">
        <w:rPr>
          <w:rFonts w:ascii="Cambria" w:hAnsi="Cambria"/>
          <w:b/>
          <w:bCs/>
          <w:sz w:val="24"/>
          <w:szCs w:val="24"/>
        </w:rPr>
        <w:t>Considerando</w:t>
      </w:r>
      <w:r w:rsidRPr="009A59FF">
        <w:rPr>
          <w:rFonts w:ascii="Cambria" w:hAnsi="Cambria"/>
          <w:bCs/>
          <w:sz w:val="24"/>
          <w:szCs w:val="24"/>
        </w:rPr>
        <w:t xml:space="preserve">, O Processo SAD nº </w:t>
      </w:r>
      <w:r>
        <w:rPr>
          <w:rFonts w:ascii="Cambria" w:hAnsi="Cambria"/>
          <w:bCs/>
          <w:sz w:val="24"/>
          <w:szCs w:val="24"/>
        </w:rPr>
        <w:t xml:space="preserve">12.347 de </w:t>
      </w:r>
      <w:proofErr w:type="gramStart"/>
      <w:r>
        <w:rPr>
          <w:rFonts w:ascii="Cambria" w:hAnsi="Cambria"/>
          <w:bCs/>
          <w:sz w:val="24"/>
          <w:szCs w:val="24"/>
        </w:rPr>
        <w:t>16  de</w:t>
      </w:r>
      <w:proofErr w:type="gramEnd"/>
      <w:r>
        <w:rPr>
          <w:rFonts w:ascii="Cambria" w:hAnsi="Cambria"/>
          <w:bCs/>
          <w:sz w:val="24"/>
          <w:szCs w:val="24"/>
        </w:rPr>
        <w:t xml:space="preserve"> Agosto de 2023.</w:t>
      </w:r>
    </w:p>
    <w:p w:rsidR="003B522F" w:rsidRPr="009A59FF" w:rsidRDefault="003B522F" w:rsidP="003B522F">
      <w:pPr>
        <w:tabs>
          <w:tab w:val="left" w:pos="3600"/>
        </w:tabs>
        <w:ind w:firstLine="1418"/>
        <w:jc w:val="both"/>
        <w:rPr>
          <w:rFonts w:ascii="Cambria" w:hAnsi="Cambria"/>
          <w:bCs/>
          <w:sz w:val="24"/>
          <w:szCs w:val="24"/>
        </w:rPr>
      </w:pPr>
      <w:r w:rsidRPr="009A59FF">
        <w:rPr>
          <w:rFonts w:ascii="Cambria" w:hAnsi="Cambria" w:cs="Arial"/>
          <w:b/>
          <w:bCs/>
          <w:sz w:val="24"/>
          <w:szCs w:val="24"/>
        </w:rPr>
        <w:t>Considerando,</w:t>
      </w:r>
      <w:r w:rsidRPr="009A59FF">
        <w:rPr>
          <w:rFonts w:ascii="Cambria" w:hAnsi="Cambria" w:cs="Arial"/>
          <w:bCs/>
          <w:sz w:val="24"/>
          <w:szCs w:val="24"/>
        </w:rPr>
        <w:t xml:space="preserve"> A homologação do COPARP – Conselho de Políticas de Remuneração de Pessoal registrada na Ata da Reunião Ordinária realizada no dia 21 de</w:t>
      </w:r>
      <w:r>
        <w:rPr>
          <w:rFonts w:ascii="Cambria" w:hAnsi="Cambria" w:cs="Arial"/>
          <w:bCs/>
          <w:sz w:val="24"/>
          <w:szCs w:val="24"/>
        </w:rPr>
        <w:t xml:space="preserve"> Agosto de 2023 as 15</w:t>
      </w:r>
      <w:r w:rsidRPr="009A59FF">
        <w:rPr>
          <w:rFonts w:ascii="Cambria" w:hAnsi="Cambria" w:cs="Arial"/>
          <w:bCs/>
          <w:sz w:val="24"/>
          <w:szCs w:val="24"/>
        </w:rPr>
        <w:t>:00 horas.</w:t>
      </w:r>
    </w:p>
    <w:p w:rsidR="003B522F" w:rsidRPr="009A59FF" w:rsidRDefault="003B522F" w:rsidP="003B522F">
      <w:pPr>
        <w:tabs>
          <w:tab w:val="left" w:pos="3600"/>
          <w:tab w:val="left" w:pos="3780"/>
        </w:tabs>
        <w:autoSpaceDE w:val="0"/>
        <w:autoSpaceDN w:val="0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RESOLVE</w:t>
      </w:r>
    </w:p>
    <w:p w:rsidR="003B522F" w:rsidRPr="009A59FF" w:rsidRDefault="003B522F" w:rsidP="003B522F">
      <w:pPr>
        <w:autoSpaceDE w:val="0"/>
        <w:autoSpaceDN w:val="0"/>
        <w:jc w:val="both"/>
        <w:rPr>
          <w:rFonts w:ascii="Cambria" w:hAnsi="Cambria" w:cs="Arial"/>
          <w:sz w:val="24"/>
          <w:szCs w:val="24"/>
        </w:rPr>
      </w:pPr>
      <w:r w:rsidRPr="009A59FF">
        <w:rPr>
          <w:rFonts w:ascii="Cambria" w:hAnsi="Cambria" w:cs="Arial"/>
          <w:sz w:val="24"/>
          <w:szCs w:val="24"/>
        </w:rPr>
        <w:tab/>
      </w:r>
      <w:r w:rsidRPr="009A59FF">
        <w:rPr>
          <w:rFonts w:ascii="Cambria" w:hAnsi="Cambria" w:cs="Arial"/>
          <w:sz w:val="24"/>
          <w:szCs w:val="24"/>
        </w:rPr>
        <w:tab/>
      </w:r>
      <w:r w:rsidRPr="009A59FF">
        <w:rPr>
          <w:rFonts w:ascii="Cambria" w:hAnsi="Cambria" w:cs="Arial"/>
          <w:b/>
          <w:sz w:val="24"/>
          <w:szCs w:val="24"/>
        </w:rPr>
        <w:t>Art. 1º</w:t>
      </w:r>
      <w:r w:rsidRPr="009A59FF">
        <w:rPr>
          <w:rFonts w:ascii="Cambria" w:hAnsi="Cambria" w:cs="Arial"/>
          <w:sz w:val="24"/>
          <w:szCs w:val="24"/>
        </w:rPr>
        <w:t xml:space="preserve"> - Conceder a servidor</w:t>
      </w:r>
      <w:r>
        <w:rPr>
          <w:rFonts w:ascii="Cambria" w:hAnsi="Cambria" w:cs="Arial"/>
          <w:sz w:val="24"/>
          <w:szCs w:val="24"/>
        </w:rPr>
        <w:t>a abaixo relacionada, lotada</w:t>
      </w:r>
      <w:r w:rsidRPr="009A59FF">
        <w:rPr>
          <w:rFonts w:ascii="Cambria" w:hAnsi="Cambria" w:cs="Arial"/>
          <w:sz w:val="24"/>
          <w:szCs w:val="24"/>
        </w:rPr>
        <w:t xml:space="preserve"> na Secretaria Municipal de </w:t>
      </w:r>
      <w:r>
        <w:rPr>
          <w:rFonts w:ascii="Cambria" w:hAnsi="Cambria" w:cs="Arial"/>
          <w:sz w:val="24"/>
          <w:szCs w:val="24"/>
        </w:rPr>
        <w:t>Saúde</w:t>
      </w:r>
      <w:r w:rsidRPr="009A59FF">
        <w:rPr>
          <w:rFonts w:ascii="Cambria" w:hAnsi="Cambria" w:cs="Arial"/>
          <w:sz w:val="24"/>
          <w:szCs w:val="24"/>
        </w:rPr>
        <w:t xml:space="preserve">, </w:t>
      </w:r>
      <w:r w:rsidRPr="009A59FF">
        <w:rPr>
          <w:rFonts w:ascii="Cambria" w:hAnsi="Cambria"/>
          <w:sz w:val="24"/>
          <w:szCs w:val="24"/>
        </w:rPr>
        <w:t xml:space="preserve">elevação de Classe em virtude de conclusão de </w:t>
      </w:r>
      <w:r>
        <w:rPr>
          <w:rFonts w:ascii="Cambria" w:hAnsi="Cambria"/>
          <w:b/>
          <w:sz w:val="24"/>
          <w:szCs w:val="24"/>
        </w:rPr>
        <w:t>Curso de Ensino Médio</w:t>
      </w:r>
      <w:r w:rsidRPr="009A59FF">
        <w:rPr>
          <w:rFonts w:ascii="Cambria" w:hAnsi="Cambria" w:cs="Arial"/>
          <w:b/>
          <w:sz w:val="24"/>
          <w:szCs w:val="24"/>
        </w:rPr>
        <w:t xml:space="preserve">, </w:t>
      </w:r>
      <w:r w:rsidRPr="009A59FF">
        <w:rPr>
          <w:rFonts w:ascii="Cambria" w:hAnsi="Cambria" w:cs="Arial"/>
          <w:sz w:val="24"/>
          <w:szCs w:val="24"/>
        </w:rPr>
        <w:t>de</w:t>
      </w:r>
      <w:r>
        <w:rPr>
          <w:rFonts w:ascii="Cambria" w:hAnsi="Cambria" w:cs="Arial"/>
          <w:sz w:val="24"/>
          <w:szCs w:val="24"/>
        </w:rPr>
        <w:t xml:space="preserve"> acordo com o Art. 11º inciso </w:t>
      </w:r>
      <w:r w:rsidRPr="009A59FF">
        <w:rPr>
          <w:rFonts w:ascii="Cambria" w:hAnsi="Cambria" w:cs="Arial"/>
          <w:sz w:val="24"/>
          <w:szCs w:val="24"/>
        </w:rPr>
        <w:t>I, Alínea</w:t>
      </w:r>
      <w:r>
        <w:rPr>
          <w:rFonts w:ascii="Cambria" w:hAnsi="Cambria" w:cs="Arial"/>
          <w:sz w:val="24"/>
          <w:szCs w:val="24"/>
        </w:rPr>
        <w:t xml:space="preserve"> C da Lei Complementar 069/2010.</w:t>
      </w:r>
    </w:p>
    <w:tbl>
      <w:tblPr>
        <w:tblW w:w="8286" w:type="dxa"/>
        <w:tblInd w:w="-5" w:type="dxa"/>
        <w:tblLook w:val="01E0" w:firstRow="1" w:lastRow="1" w:firstColumn="1" w:lastColumn="1" w:noHBand="0" w:noVBand="0"/>
      </w:tblPr>
      <w:tblGrid>
        <w:gridCol w:w="1284"/>
        <w:gridCol w:w="2402"/>
        <w:gridCol w:w="2165"/>
        <w:gridCol w:w="1186"/>
        <w:gridCol w:w="1249"/>
      </w:tblGrid>
      <w:tr w:rsidR="003B522F" w:rsidRPr="009A59FF" w:rsidTr="00555DA0">
        <w:trPr>
          <w:trHeight w:val="20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2F" w:rsidRPr="009A59FF" w:rsidRDefault="003B522F" w:rsidP="00555DA0">
            <w:pPr>
              <w:tabs>
                <w:tab w:val="left" w:pos="465"/>
              </w:tabs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Matricula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2F" w:rsidRPr="009A59FF" w:rsidRDefault="003B522F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Nome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2F" w:rsidRPr="009A59FF" w:rsidRDefault="003B522F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Cargo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2F" w:rsidRPr="009A59FF" w:rsidRDefault="003B522F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Classe</w:t>
            </w:r>
          </w:p>
        </w:tc>
      </w:tr>
      <w:tr w:rsidR="003B522F" w:rsidRPr="009A59FF" w:rsidTr="00555DA0">
        <w:trPr>
          <w:trHeight w:val="216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2F" w:rsidRPr="009A59FF" w:rsidRDefault="003B522F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5029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2F" w:rsidRPr="009A59FF" w:rsidRDefault="003B522F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Maria </w:t>
            </w:r>
            <w:proofErr w:type="spellStart"/>
            <w:r>
              <w:rPr>
                <w:rFonts w:ascii="Cambria" w:hAnsi="Cambria" w:cs="Arial"/>
                <w:b/>
                <w:sz w:val="24"/>
                <w:szCs w:val="24"/>
              </w:rPr>
              <w:t>Lucileide</w:t>
            </w:r>
            <w:proofErr w:type="spellEnd"/>
            <w:r>
              <w:rPr>
                <w:rFonts w:ascii="Cambria" w:hAnsi="Cambria" w:cs="Arial"/>
                <w:b/>
                <w:sz w:val="24"/>
                <w:szCs w:val="24"/>
              </w:rPr>
              <w:t xml:space="preserve"> Pereira Mota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2F" w:rsidRPr="009A59FF" w:rsidRDefault="003B522F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Agente de Serviços – Aux. Serv. Gerais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2F" w:rsidRPr="009A59FF" w:rsidRDefault="003B522F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B/5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22F" w:rsidRPr="009A59FF" w:rsidRDefault="003B522F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C/5</w:t>
            </w:r>
          </w:p>
        </w:tc>
      </w:tr>
    </w:tbl>
    <w:p w:rsidR="003B522F" w:rsidRPr="009A59FF" w:rsidRDefault="003B522F" w:rsidP="003B522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hAnsi="Cambria"/>
          <w:sz w:val="24"/>
          <w:szCs w:val="24"/>
        </w:rPr>
        <w:t xml:space="preserve">                      </w:t>
      </w:r>
      <w:r w:rsidRPr="009A59FF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9A59F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3B522F" w:rsidRPr="009A59FF" w:rsidRDefault="003B522F" w:rsidP="003B522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3B522F" w:rsidRPr="009A59FF" w:rsidRDefault="003B522F" w:rsidP="003B522F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 w:rsidRPr="009A59F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</w:t>
      </w:r>
    </w:p>
    <w:p w:rsidR="003B522F" w:rsidRPr="009A59FF" w:rsidRDefault="003B522F" w:rsidP="003B522F">
      <w:pPr>
        <w:spacing w:after="0" w:line="240" w:lineRule="auto"/>
        <w:jc w:val="center"/>
        <w:outlineLvl w:val="0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Governo Municipal de Juara, Estado de Mato</w:t>
      </w:r>
    </w:p>
    <w:p w:rsidR="003B522F" w:rsidRPr="00EF024B" w:rsidRDefault="003B522F" w:rsidP="003B522F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Grosso, 21 de</w:t>
      </w:r>
      <w:r>
        <w:rPr>
          <w:rFonts w:ascii="Cambria" w:hAnsi="Cambria" w:cs="Arial"/>
          <w:b/>
          <w:sz w:val="24"/>
          <w:szCs w:val="24"/>
        </w:rPr>
        <w:t xml:space="preserve"> Agosto</w:t>
      </w:r>
      <w:r w:rsidRPr="009A59FF">
        <w:rPr>
          <w:rFonts w:ascii="Cambria" w:hAnsi="Cambria" w:cs="Arial"/>
          <w:b/>
          <w:sz w:val="24"/>
          <w:szCs w:val="24"/>
        </w:rPr>
        <w:t xml:space="preserve"> de 2023</w:t>
      </w:r>
      <w:r w:rsidRPr="009A59FF">
        <w:rPr>
          <w:rFonts w:ascii="Cambria" w:hAnsi="Cambria" w:cs="Arial"/>
          <w:sz w:val="24"/>
          <w:szCs w:val="24"/>
        </w:rPr>
        <w:t>.</w:t>
      </w:r>
    </w:p>
    <w:p w:rsidR="003B522F" w:rsidRPr="009A59FF" w:rsidRDefault="003B522F" w:rsidP="003B522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  <w:sz w:val="24"/>
          <w:szCs w:val="24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3"/>
        <w:gridCol w:w="4017"/>
      </w:tblGrid>
      <w:tr w:rsidR="003B522F" w:rsidRPr="009A59FF" w:rsidTr="00555DA0">
        <w:tc>
          <w:tcPr>
            <w:tcW w:w="4063" w:type="dxa"/>
            <w:hideMark/>
          </w:tcPr>
          <w:p w:rsidR="003B522F" w:rsidRPr="009A59FF" w:rsidRDefault="003B522F" w:rsidP="00555DA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A59FF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9A59FF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017" w:type="dxa"/>
            <w:hideMark/>
          </w:tcPr>
          <w:p w:rsidR="003B522F" w:rsidRPr="009A59FF" w:rsidRDefault="003B522F" w:rsidP="00555DA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A59FF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3B522F" w:rsidRPr="009A59FF" w:rsidRDefault="003B522F" w:rsidP="00555DA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A59FF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D47BCA" w:rsidRDefault="00D47BCA">
      <w:bookmarkStart w:id="0" w:name="_GoBack"/>
      <w:bookmarkEnd w:id="0"/>
    </w:p>
    <w:sectPr w:rsidR="00D47B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A0C"/>
    <w:rsid w:val="003B522F"/>
    <w:rsid w:val="00D47BCA"/>
    <w:rsid w:val="00E1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3DF45-9267-4C69-A454-AB1C83578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2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3B52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3B52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2023-08-22T19:11:00Z</dcterms:created>
  <dcterms:modified xsi:type="dcterms:W3CDTF">2023-08-22T19:11:00Z</dcterms:modified>
</cp:coreProperties>
</file>