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2B5" w:rsidRPr="00BD2BED" w:rsidRDefault="00A552B5" w:rsidP="00A552B5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BD2BED">
        <w:rPr>
          <w:rFonts w:ascii="Cambria" w:eastAsia="Times New Roman" w:hAnsi="Cambria" w:cs="Times New Roman"/>
          <w:b/>
          <w:bCs/>
          <w:sz w:val="24"/>
          <w:szCs w:val="24"/>
        </w:rPr>
        <w:t>PORTARIA Nº 210/2023.</w:t>
      </w:r>
    </w:p>
    <w:p w:rsidR="00A552B5" w:rsidRPr="00BD2BED" w:rsidRDefault="00A552B5" w:rsidP="00A552B5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4889" w:type="dxa"/>
        <w:tblInd w:w="35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9"/>
      </w:tblGrid>
      <w:tr w:rsidR="00A552B5" w:rsidRPr="00BD2BED" w:rsidTr="008E1F4F">
        <w:trPr>
          <w:trHeight w:val="687"/>
        </w:trPr>
        <w:tc>
          <w:tcPr>
            <w:tcW w:w="4889" w:type="dxa"/>
          </w:tcPr>
          <w:p w:rsidR="00A552B5" w:rsidRPr="00BD2BED" w:rsidRDefault="00A552B5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BD2BED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DISPÕE SOBRE A REVOGAÇÃO DE PORTARIA 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QUE </w:t>
            </w:r>
            <w:r w:rsidRPr="00BD2BED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DESIGNOU SERVIDOR PARA RESPONDER PELA RESPONSABILIDADE TÉCNICA.</w:t>
            </w:r>
          </w:p>
          <w:p w:rsidR="00A552B5" w:rsidRPr="00BD2BED" w:rsidRDefault="00A552B5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A552B5" w:rsidRPr="00BD2BED" w:rsidRDefault="00A552B5" w:rsidP="00A552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A552B5" w:rsidRPr="00BD2BED" w:rsidRDefault="00A552B5" w:rsidP="00A552B5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</w:rPr>
      </w:pPr>
      <w:r w:rsidRPr="00BD2BED">
        <w:rPr>
          <w:rFonts w:ascii="Cambria" w:eastAsia="Times New Roman" w:hAnsi="Cambria" w:cs="Times New Roman"/>
          <w:b/>
          <w:bCs/>
          <w:sz w:val="24"/>
          <w:szCs w:val="24"/>
        </w:rPr>
        <w:t>CARLOS AMADEU SIRENA</w:t>
      </w:r>
      <w:r w:rsidRPr="00BD2BED">
        <w:rPr>
          <w:rFonts w:ascii="Cambria" w:eastAsia="Times New Roman" w:hAnsi="Cambria" w:cs="Times New Roman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A552B5" w:rsidRPr="00BD2BED" w:rsidRDefault="00A552B5" w:rsidP="00A552B5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</w:rPr>
      </w:pPr>
    </w:p>
    <w:p w:rsidR="00A552B5" w:rsidRPr="00BD2BED" w:rsidRDefault="00A552B5" w:rsidP="00A552B5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</w:rPr>
      </w:pPr>
      <w:r w:rsidRPr="00BD2BED">
        <w:rPr>
          <w:rFonts w:ascii="Cambria" w:eastAsia="Times New Roman" w:hAnsi="Cambria" w:cs="Times New Roman"/>
          <w:b/>
          <w:bCs/>
          <w:sz w:val="24"/>
          <w:szCs w:val="24"/>
        </w:rPr>
        <w:t>Considerando,</w:t>
      </w:r>
      <w:r w:rsidRPr="00BD2BED">
        <w:rPr>
          <w:rFonts w:ascii="Cambria" w:eastAsia="Times New Roman" w:hAnsi="Cambria" w:cs="Times New Roman"/>
          <w:bCs/>
          <w:sz w:val="24"/>
          <w:szCs w:val="24"/>
        </w:rPr>
        <w:t xml:space="preserve"> o Processo SAD nº 3.910 DE 27 de Março de 2023.</w:t>
      </w:r>
    </w:p>
    <w:p w:rsidR="00A552B5" w:rsidRPr="00BD2BED" w:rsidRDefault="00A552B5" w:rsidP="00A552B5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</w:rPr>
      </w:pPr>
    </w:p>
    <w:p w:rsidR="00A552B5" w:rsidRPr="00BD2BED" w:rsidRDefault="00A552B5" w:rsidP="00A552B5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</w:rPr>
      </w:pPr>
    </w:p>
    <w:p w:rsidR="00A552B5" w:rsidRPr="00BD2BED" w:rsidRDefault="00A552B5" w:rsidP="00A552B5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sz w:val="24"/>
          <w:szCs w:val="24"/>
        </w:rPr>
      </w:pPr>
      <w:r w:rsidRPr="00BD2BED">
        <w:rPr>
          <w:rFonts w:ascii="Cambria" w:eastAsia="Times New Roman" w:hAnsi="Cambria" w:cs="Times New Roman"/>
          <w:sz w:val="24"/>
          <w:szCs w:val="24"/>
        </w:rPr>
        <w:t xml:space="preserve">                        </w:t>
      </w:r>
      <w:r w:rsidRPr="00BD2BED">
        <w:rPr>
          <w:rFonts w:ascii="Cambria" w:eastAsia="Times New Roman" w:hAnsi="Cambria" w:cs="Times New Roman"/>
          <w:b/>
          <w:sz w:val="24"/>
          <w:szCs w:val="24"/>
        </w:rPr>
        <w:t>RESOLVE:</w:t>
      </w:r>
    </w:p>
    <w:p w:rsidR="00A552B5" w:rsidRPr="00BD2BED" w:rsidRDefault="00A552B5" w:rsidP="00A552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A552B5" w:rsidRPr="00BD2BED" w:rsidRDefault="00A552B5" w:rsidP="00A552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BD2BED">
        <w:rPr>
          <w:rFonts w:ascii="Cambria" w:eastAsia="Times New Roman" w:hAnsi="Cambria" w:cs="Times New Roman"/>
          <w:sz w:val="24"/>
          <w:szCs w:val="24"/>
        </w:rPr>
        <w:tab/>
      </w:r>
      <w:r w:rsidRPr="00BD2BED">
        <w:rPr>
          <w:rFonts w:ascii="Cambria" w:eastAsia="Times New Roman" w:hAnsi="Cambria" w:cs="Times New Roman"/>
          <w:sz w:val="24"/>
          <w:szCs w:val="24"/>
        </w:rPr>
        <w:tab/>
      </w:r>
      <w:r w:rsidRPr="00BD2BED">
        <w:rPr>
          <w:rFonts w:ascii="Cambria" w:eastAsia="Times New Roman" w:hAnsi="Cambria" w:cs="Times New Roman"/>
          <w:b/>
          <w:sz w:val="24"/>
          <w:szCs w:val="24"/>
        </w:rPr>
        <w:t>Art. 1º</w:t>
      </w:r>
      <w:r w:rsidRPr="00BD2BED">
        <w:rPr>
          <w:rFonts w:ascii="Cambria" w:eastAsia="Times New Roman" w:hAnsi="Cambria" w:cs="Times New Roman"/>
          <w:sz w:val="24"/>
          <w:szCs w:val="24"/>
        </w:rPr>
        <w:t xml:space="preserve">- Revogar a Portaria nº 082/2017 que </w:t>
      </w:r>
      <w:proofErr w:type="gramStart"/>
      <w:r w:rsidRPr="00BD2BED">
        <w:rPr>
          <w:rFonts w:ascii="Cambria" w:eastAsia="Times New Roman" w:hAnsi="Cambria" w:cs="Times New Roman"/>
          <w:sz w:val="24"/>
          <w:szCs w:val="24"/>
        </w:rPr>
        <w:t>designou  o</w:t>
      </w:r>
      <w:proofErr w:type="gramEnd"/>
      <w:r w:rsidRPr="00BD2BED">
        <w:rPr>
          <w:rFonts w:ascii="Cambria" w:eastAsia="Times New Roman" w:hAnsi="Cambria" w:cs="Times New Roman"/>
          <w:sz w:val="24"/>
          <w:szCs w:val="24"/>
        </w:rPr>
        <w:t xml:space="preserve"> servidor </w:t>
      </w:r>
      <w:proofErr w:type="spellStart"/>
      <w:r w:rsidRPr="00BD2BED">
        <w:rPr>
          <w:rFonts w:ascii="Cambria" w:eastAsia="Times New Roman" w:hAnsi="Cambria" w:cs="Times New Roman"/>
          <w:sz w:val="24"/>
          <w:szCs w:val="24"/>
        </w:rPr>
        <w:t>Srº</w:t>
      </w:r>
      <w:proofErr w:type="spellEnd"/>
      <w:r w:rsidRPr="00BD2BED">
        <w:rPr>
          <w:rFonts w:ascii="Cambria" w:eastAsia="Times New Roman" w:hAnsi="Cambria" w:cs="Times New Roman"/>
          <w:sz w:val="24"/>
          <w:szCs w:val="24"/>
        </w:rPr>
        <w:t xml:space="preserve">. </w:t>
      </w:r>
      <w:r w:rsidRPr="00BD2BED">
        <w:rPr>
          <w:rFonts w:ascii="Cambria" w:eastAsia="Times New Roman" w:hAnsi="Cambria" w:cs="Times New Roman"/>
          <w:b/>
          <w:sz w:val="24"/>
          <w:szCs w:val="24"/>
        </w:rPr>
        <w:t>GLALBER CANDIDO DE ALMEIDA</w:t>
      </w:r>
      <w:r w:rsidRPr="00BD2BED">
        <w:rPr>
          <w:rFonts w:ascii="Cambria" w:eastAsia="Times New Roman" w:hAnsi="Cambria" w:cs="Times New Roman"/>
          <w:b/>
          <w:bCs/>
          <w:sz w:val="24"/>
          <w:szCs w:val="24"/>
        </w:rPr>
        <w:t xml:space="preserve">, </w:t>
      </w:r>
      <w:r w:rsidRPr="00BD2BED">
        <w:rPr>
          <w:rFonts w:ascii="Cambria" w:eastAsia="Times New Roman" w:hAnsi="Cambria" w:cs="Times New Roman"/>
          <w:sz w:val="24"/>
          <w:szCs w:val="24"/>
        </w:rPr>
        <w:t xml:space="preserve">brasileiro, maior, residente e domiciliado nesta cidade de Juara, Estado de Mato Grosso, </w:t>
      </w:r>
      <w:r w:rsidRPr="00BD2BED">
        <w:rPr>
          <w:rFonts w:ascii="Cambria" w:eastAsia="Times New Roman" w:hAnsi="Cambria" w:cs="Times New Roman"/>
          <w:b/>
          <w:sz w:val="24"/>
          <w:szCs w:val="24"/>
        </w:rPr>
        <w:t>Especialista Saúde/Farmacêutico</w:t>
      </w:r>
      <w:r w:rsidRPr="00BD2BED">
        <w:rPr>
          <w:rFonts w:ascii="Cambria" w:eastAsia="Times New Roman" w:hAnsi="Cambria" w:cs="Times New Roman"/>
          <w:sz w:val="24"/>
          <w:szCs w:val="24"/>
        </w:rPr>
        <w:t>, lotado na lotado na Secretaria Municipal de Saúde/</w:t>
      </w:r>
      <w:r>
        <w:rPr>
          <w:rFonts w:ascii="Cambria" w:eastAsia="Times New Roman" w:hAnsi="Cambria" w:cs="Times New Roman"/>
          <w:sz w:val="24"/>
          <w:szCs w:val="24"/>
        </w:rPr>
        <w:t>Departamento</w:t>
      </w:r>
      <w:r w:rsidRPr="00BD2BED">
        <w:rPr>
          <w:rFonts w:ascii="Cambria" w:eastAsia="Times New Roman" w:hAnsi="Cambria" w:cs="Times New Roman"/>
          <w:sz w:val="24"/>
          <w:szCs w:val="24"/>
        </w:rPr>
        <w:t xml:space="preserve"> Hospitalar para responder pela Responsabilidade Técnica, </w:t>
      </w:r>
      <w:r w:rsidRPr="00BD2BED">
        <w:rPr>
          <w:rFonts w:ascii="Cambria" w:eastAsia="Times New Roman" w:hAnsi="Cambria" w:cs="Times New Roman"/>
          <w:b/>
          <w:sz w:val="24"/>
          <w:szCs w:val="24"/>
        </w:rPr>
        <w:t>da Far</w:t>
      </w:r>
      <w:r>
        <w:rPr>
          <w:rFonts w:ascii="Cambria" w:eastAsia="Times New Roman" w:hAnsi="Cambria" w:cs="Times New Roman"/>
          <w:b/>
          <w:sz w:val="24"/>
          <w:szCs w:val="24"/>
        </w:rPr>
        <w:t>mácia do Hospital Municipal de J</w:t>
      </w:r>
      <w:r w:rsidRPr="00BD2BED">
        <w:rPr>
          <w:rFonts w:ascii="Cambria" w:eastAsia="Times New Roman" w:hAnsi="Cambria" w:cs="Times New Roman"/>
          <w:b/>
          <w:sz w:val="24"/>
          <w:szCs w:val="24"/>
        </w:rPr>
        <w:t xml:space="preserve">uara Elidia </w:t>
      </w:r>
      <w:proofErr w:type="spellStart"/>
      <w:r w:rsidRPr="00BD2BED">
        <w:rPr>
          <w:rFonts w:ascii="Cambria" w:eastAsia="Times New Roman" w:hAnsi="Cambria" w:cs="Times New Roman"/>
          <w:b/>
          <w:sz w:val="24"/>
          <w:szCs w:val="24"/>
        </w:rPr>
        <w:t>Maschietto</w:t>
      </w:r>
      <w:proofErr w:type="spellEnd"/>
      <w:r w:rsidRPr="00BD2BED">
        <w:rPr>
          <w:rFonts w:ascii="Cambria" w:eastAsia="Times New Roman" w:hAnsi="Cambria" w:cs="Times New Roman"/>
          <w:b/>
          <w:sz w:val="24"/>
          <w:szCs w:val="24"/>
        </w:rPr>
        <w:t xml:space="preserve"> Santillo</w:t>
      </w:r>
      <w:r>
        <w:rPr>
          <w:rFonts w:ascii="Cambria" w:eastAsia="Times New Roman" w:hAnsi="Cambria" w:cs="Times New Roman"/>
          <w:b/>
          <w:sz w:val="24"/>
          <w:szCs w:val="24"/>
        </w:rPr>
        <w:t>.</w:t>
      </w:r>
      <w:r w:rsidRPr="00BD2BED">
        <w:rPr>
          <w:rFonts w:ascii="Cambria" w:eastAsia="Times New Roman" w:hAnsi="Cambria" w:cs="Times New Roman"/>
          <w:sz w:val="24"/>
          <w:szCs w:val="24"/>
        </w:rPr>
        <w:t xml:space="preserve"> </w:t>
      </w:r>
    </w:p>
    <w:p w:rsidR="00A552B5" w:rsidRPr="00EA3690" w:rsidRDefault="00A552B5" w:rsidP="00A552B5">
      <w:pPr>
        <w:shd w:val="clear" w:color="auto" w:fill="FFFFFF"/>
        <w:tabs>
          <w:tab w:val="left" w:pos="1834"/>
        </w:tabs>
        <w:spacing w:after="150" w:line="240" w:lineRule="auto"/>
        <w:ind w:firstLine="1418"/>
        <w:jc w:val="both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Art. 2º</w:t>
      </w:r>
      <w:r w:rsidRPr="00EA3690"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Esta Portaria entra em vigor nesta data, revogando-se as disposições em contrário.</w:t>
      </w:r>
    </w:p>
    <w:p w:rsidR="00A552B5" w:rsidRPr="00EA3690" w:rsidRDefault="00A552B5" w:rsidP="00A552B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A552B5" w:rsidRPr="00EA3690" w:rsidRDefault="00A552B5" w:rsidP="00A552B5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A552B5" w:rsidRPr="00EA3690" w:rsidRDefault="00A552B5" w:rsidP="00A552B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A552B5" w:rsidRPr="00EA3690" w:rsidRDefault="00A552B5" w:rsidP="00A552B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3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Abril 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de 2023.</w:t>
      </w:r>
    </w:p>
    <w:p w:rsidR="00A552B5" w:rsidRPr="00EA3690" w:rsidRDefault="00A552B5" w:rsidP="00A552B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A552B5" w:rsidRPr="00BD2BED" w:rsidRDefault="00A552B5" w:rsidP="00A552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A552B5" w:rsidRPr="00BD2BED" w:rsidRDefault="00A552B5" w:rsidP="00A552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A552B5" w:rsidRPr="00BD2BED" w:rsidRDefault="00A552B5" w:rsidP="00A552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A552B5" w:rsidRDefault="00A552B5" w:rsidP="00A552B5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Cs/>
          <w:sz w:val="24"/>
          <w:szCs w:val="24"/>
        </w:rPr>
      </w:pPr>
      <w:r w:rsidRPr="0032445E">
        <w:rPr>
          <w:rFonts w:ascii="Cambria" w:eastAsia="Calibri" w:hAnsi="Cambria" w:cs="Times New Roman"/>
          <w:b/>
          <w:bCs/>
          <w:sz w:val="24"/>
          <w:szCs w:val="24"/>
        </w:rPr>
        <w:t xml:space="preserve">              </w:t>
      </w:r>
    </w:p>
    <w:p w:rsidR="00A552B5" w:rsidRPr="0032445E" w:rsidRDefault="00A552B5" w:rsidP="00A552B5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  <w:r w:rsidRPr="0032445E"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MARCIA REGINA F. ARAUJO               </w:t>
      </w:r>
      <w:r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              </w:t>
      </w:r>
      <w:r w:rsidRPr="0032445E"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CARLOS AMADEU SIRENA</w:t>
      </w:r>
    </w:p>
    <w:p w:rsidR="00A552B5" w:rsidRPr="0032445E" w:rsidRDefault="00A552B5" w:rsidP="00A552B5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  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Secretária Mun. Administração </w:t>
      </w:r>
      <w:r w:rsidRPr="0032445E"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 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      </w:t>
      </w:r>
      <w:r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  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</w:t>
      </w:r>
      <w:r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Prefeito do Município</w:t>
      </w:r>
    </w:p>
    <w:p w:rsidR="00A552B5" w:rsidRDefault="00A552B5" w:rsidP="00A552B5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A552B5" w:rsidRPr="00BD2BED" w:rsidRDefault="00A552B5" w:rsidP="00A552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A552B5" w:rsidRDefault="00A552B5" w:rsidP="00A552B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52B5" w:rsidRDefault="00A552B5" w:rsidP="00A552B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52B5" w:rsidRDefault="00A552B5" w:rsidP="00A552B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2B12" w:rsidRDefault="00EB2B12">
      <w:bookmarkStart w:id="0" w:name="_GoBack"/>
      <w:bookmarkEnd w:id="0"/>
    </w:p>
    <w:sectPr w:rsidR="00EB2B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404"/>
    <w:rsid w:val="006B5404"/>
    <w:rsid w:val="00A552B5"/>
    <w:rsid w:val="00EB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39C4C-CED1-4AE4-851A-3EC45D7F5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2B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2023-04-12T13:17:00Z</dcterms:created>
  <dcterms:modified xsi:type="dcterms:W3CDTF">2023-04-12T13:17:00Z</dcterms:modified>
</cp:coreProperties>
</file>