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10DA9" w14:textId="7EED79E5" w:rsidR="00CE23D8" w:rsidRPr="00CE23D8" w:rsidRDefault="00CE23D8" w:rsidP="00CE23D8">
      <w:pPr>
        <w:autoSpaceDE w:val="0"/>
        <w:autoSpaceDN w:val="0"/>
        <w:adjustRightInd w:val="0"/>
        <w:jc w:val="center"/>
        <w:rPr>
          <w:rFonts w:ascii="Cambria" w:hAnsi="Cambria" w:cs="Arial"/>
          <w:b/>
          <w:color w:val="000000"/>
          <w:sz w:val="22"/>
          <w:szCs w:val="22"/>
        </w:rPr>
      </w:pPr>
      <w:r w:rsidRPr="00CE23D8">
        <w:rPr>
          <w:rFonts w:ascii="Cambria" w:hAnsi="Cambria" w:cs="Arial"/>
          <w:b/>
          <w:color w:val="000000"/>
          <w:sz w:val="22"/>
          <w:szCs w:val="22"/>
        </w:rPr>
        <w:t>Decreto nº 2</w:t>
      </w:r>
      <w:r w:rsidRPr="00CE23D8">
        <w:rPr>
          <w:rFonts w:ascii="Cambria" w:hAnsi="Cambria" w:cs="Arial"/>
          <w:b/>
          <w:color w:val="000000"/>
          <w:sz w:val="22"/>
          <w:szCs w:val="22"/>
        </w:rPr>
        <w:t>.</w:t>
      </w:r>
      <w:r w:rsidRPr="00CE23D8">
        <w:rPr>
          <w:rFonts w:ascii="Cambria" w:hAnsi="Cambria" w:cs="Arial"/>
          <w:b/>
          <w:color w:val="000000"/>
          <w:sz w:val="22"/>
          <w:szCs w:val="22"/>
        </w:rPr>
        <w:t>346, de 30 de dezembro 2025.</w:t>
      </w:r>
    </w:p>
    <w:p w14:paraId="1795C87D" w14:textId="77777777" w:rsidR="00CE23D8" w:rsidRPr="00CE23D8" w:rsidRDefault="00CE23D8" w:rsidP="00CE23D8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sz w:val="22"/>
          <w:szCs w:val="22"/>
        </w:rPr>
      </w:pPr>
    </w:p>
    <w:p w14:paraId="683930CF" w14:textId="1930CB7E" w:rsidR="00CE23D8" w:rsidRPr="00CE23D8" w:rsidRDefault="00CE23D8" w:rsidP="00CE23D8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 w:rsidRPr="00CE23D8">
        <w:rPr>
          <w:rFonts w:ascii="Cambria" w:hAnsi="Cambria" w:cs="Arial"/>
          <w:b/>
          <w:sz w:val="22"/>
          <w:szCs w:val="22"/>
        </w:rPr>
        <w:t>Dispõe sobre cancelamento de Resto a Pagar, e dá outras providências</w:t>
      </w:r>
      <w:r w:rsidRPr="00CE23D8">
        <w:rPr>
          <w:rFonts w:ascii="Cambria" w:hAnsi="Cambria" w:cs="Arial"/>
          <w:bCs/>
          <w:sz w:val="22"/>
          <w:szCs w:val="22"/>
        </w:rPr>
        <w:t>.</w:t>
      </w:r>
    </w:p>
    <w:p w14:paraId="7FFB5B70" w14:textId="77777777" w:rsidR="00CE23D8" w:rsidRPr="00CE23D8" w:rsidRDefault="00CE23D8" w:rsidP="00CE23D8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</w:p>
    <w:p w14:paraId="75126763" w14:textId="77777777" w:rsidR="00CE23D8" w:rsidRPr="00CE23D8" w:rsidRDefault="00CE23D8" w:rsidP="00CE23D8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2"/>
          <w:szCs w:val="22"/>
        </w:rPr>
      </w:pPr>
      <w:r w:rsidRPr="00CE23D8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</w:t>
      </w:r>
    </w:p>
    <w:p w14:paraId="5E153A46" w14:textId="77777777" w:rsidR="00CE23D8" w:rsidRPr="00CE23D8" w:rsidRDefault="00CE23D8" w:rsidP="00CE23D8">
      <w:pPr>
        <w:pStyle w:val="western"/>
        <w:spacing w:before="0" w:beforeAutospacing="0" w:after="0"/>
        <w:ind w:firstLine="1423"/>
        <w:jc w:val="both"/>
        <w:rPr>
          <w:rFonts w:ascii="Cambria" w:hAnsi="Cambria"/>
          <w:sz w:val="22"/>
          <w:szCs w:val="22"/>
        </w:rPr>
      </w:pPr>
    </w:p>
    <w:p w14:paraId="6F696C43" w14:textId="77777777" w:rsidR="00CE23D8" w:rsidRPr="00CE23D8" w:rsidRDefault="00CE23D8" w:rsidP="00CE23D8">
      <w:pPr>
        <w:ind w:firstLine="1418"/>
        <w:jc w:val="both"/>
        <w:rPr>
          <w:rFonts w:ascii="Cambria" w:hAnsi="Cambria"/>
          <w:sz w:val="22"/>
          <w:szCs w:val="22"/>
        </w:rPr>
      </w:pPr>
      <w:r w:rsidRPr="00CE23D8">
        <w:rPr>
          <w:rFonts w:ascii="Cambria" w:hAnsi="Cambria"/>
          <w:sz w:val="22"/>
          <w:szCs w:val="22"/>
        </w:rPr>
        <w:t>Considerando que os Restos a Pagar Insubsistentes devem ser cancelados, expurgando-se, a qualquer tempo para não compreender passivo indevido;</w:t>
      </w:r>
    </w:p>
    <w:p w14:paraId="590FEC22" w14:textId="77777777" w:rsidR="00CE23D8" w:rsidRPr="00CE23D8" w:rsidRDefault="00CE23D8" w:rsidP="00CE23D8">
      <w:pPr>
        <w:ind w:firstLine="1418"/>
        <w:jc w:val="both"/>
        <w:rPr>
          <w:rFonts w:ascii="Cambria" w:hAnsi="Cambria"/>
          <w:sz w:val="22"/>
          <w:szCs w:val="22"/>
        </w:rPr>
      </w:pPr>
    </w:p>
    <w:p w14:paraId="3A6B4891" w14:textId="49B5A88C" w:rsidR="00CE23D8" w:rsidRPr="00CE23D8" w:rsidRDefault="00CE23D8" w:rsidP="00CE23D8">
      <w:pPr>
        <w:ind w:firstLine="1418"/>
        <w:jc w:val="both"/>
        <w:rPr>
          <w:rFonts w:ascii="Cambria" w:hAnsi="Cambria" w:cs="Tahoma"/>
          <w:sz w:val="22"/>
          <w:szCs w:val="22"/>
        </w:rPr>
      </w:pPr>
      <w:r w:rsidRPr="00CE23D8">
        <w:rPr>
          <w:rFonts w:ascii="Cambria" w:hAnsi="Cambria"/>
          <w:sz w:val="22"/>
          <w:szCs w:val="22"/>
        </w:rPr>
        <w:t xml:space="preserve">Considerando </w:t>
      </w:r>
      <w:r w:rsidRPr="00CE23D8">
        <w:rPr>
          <w:rFonts w:ascii="Cambria" w:hAnsi="Cambria" w:cs="Tahoma"/>
          <w:sz w:val="22"/>
          <w:szCs w:val="22"/>
        </w:rPr>
        <w:t>os preceitos estabelecidos pelos artigos 62 e 63 da Lei nº 4.320/64, que regulamentam a forma e o controle de execução das despesas públicas, inclusive as que, por motivos alheios à Administração, não foram liquidadas no exercício;</w:t>
      </w:r>
    </w:p>
    <w:p w14:paraId="01FA085C" w14:textId="77777777" w:rsidR="00CE23D8" w:rsidRPr="00CE23D8" w:rsidRDefault="00CE23D8" w:rsidP="00CE23D8">
      <w:pPr>
        <w:ind w:firstLine="1418"/>
        <w:jc w:val="both"/>
        <w:rPr>
          <w:rFonts w:ascii="Cambria" w:hAnsi="Cambria"/>
          <w:sz w:val="22"/>
          <w:szCs w:val="22"/>
        </w:rPr>
      </w:pPr>
    </w:p>
    <w:p w14:paraId="40CBB0D4" w14:textId="78918721" w:rsidR="00CE23D8" w:rsidRPr="00CE23D8" w:rsidRDefault="00CE23D8" w:rsidP="00CE23D8">
      <w:pPr>
        <w:ind w:firstLine="1418"/>
        <w:jc w:val="both"/>
        <w:rPr>
          <w:rFonts w:ascii="Cambria" w:hAnsi="Cambria"/>
          <w:sz w:val="22"/>
          <w:szCs w:val="22"/>
        </w:rPr>
      </w:pPr>
      <w:r w:rsidRPr="00CE23D8">
        <w:rPr>
          <w:rFonts w:ascii="Cambria" w:hAnsi="Cambria"/>
          <w:sz w:val="22"/>
          <w:szCs w:val="22"/>
        </w:rPr>
        <w:t>Considerando que a contabilidade deve evidenciar o nível de endividamento e a situação da liquidez do Município durante todo o Exercício.</w:t>
      </w:r>
    </w:p>
    <w:p w14:paraId="051350D2" w14:textId="77777777" w:rsidR="00CE23D8" w:rsidRPr="00CE23D8" w:rsidRDefault="00CE23D8" w:rsidP="00CE23D8">
      <w:pPr>
        <w:ind w:firstLine="1418"/>
        <w:jc w:val="both"/>
        <w:rPr>
          <w:rFonts w:ascii="Cambria" w:hAnsi="Cambria" w:cs="Arial"/>
          <w:sz w:val="22"/>
          <w:szCs w:val="22"/>
        </w:rPr>
      </w:pPr>
    </w:p>
    <w:p w14:paraId="614B79CC" w14:textId="664BCD64" w:rsidR="00CE23D8" w:rsidRPr="00CE23D8" w:rsidRDefault="00CE23D8" w:rsidP="00CE23D8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CE23D8">
        <w:rPr>
          <w:rFonts w:ascii="Cambria" w:hAnsi="Cambria" w:cs="Arial"/>
          <w:sz w:val="22"/>
          <w:szCs w:val="22"/>
        </w:rPr>
        <w:t>DECRETA:</w:t>
      </w:r>
    </w:p>
    <w:p w14:paraId="74E2E7EC" w14:textId="77777777" w:rsidR="00CE23D8" w:rsidRPr="00CE23D8" w:rsidRDefault="00CE23D8" w:rsidP="00CE23D8">
      <w:pPr>
        <w:ind w:firstLine="1418"/>
        <w:jc w:val="both"/>
        <w:rPr>
          <w:rFonts w:ascii="Cambria" w:hAnsi="Cambria" w:cs="Arial"/>
          <w:sz w:val="22"/>
          <w:szCs w:val="22"/>
        </w:rPr>
      </w:pPr>
    </w:p>
    <w:p w14:paraId="278C7D93" w14:textId="13606A83" w:rsidR="00CE23D8" w:rsidRPr="00CE23D8" w:rsidRDefault="00CE23D8" w:rsidP="00CE23D8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CE23D8">
        <w:rPr>
          <w:rFonts w:ascii="Cambria" w:hAnsi="Cambria" w:cs="Arial"/>
          <w:sz w:val="22"/>
          <w:szCs w:val="22"/>
        </w:rPr>
        <w:t>Art. 1º Fica o Poder Executivo Municipal de Juara/MT autorizado a realizar o cancelamento no valor de R$ 41.712,35 (quarenta e um mil setecentos e doze reais e trinta e cinco centavos), afim de proceder os ajustes técnico e contábil no sentido de evidenciar o nível de endividamento e a situação de liquidez do Município, conforme descrição abaixo mencionado: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3544"/>
        <w:gridCol w:w="2835"/>
        <w:gridCol w:w="1275"/>
      </w:tblGrid>
      <w:tr w:rsidR="00CE23D8" w:rsidRPr="00CE23D8" w14:paraId="42868AD9" w14:textId="77777777" w:rsidTr="00CD67FA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18" w:type="dxa"/>
          </w:tcPr>
          <w:p w14:paraId="27FF14E7" w14:textId="77777777" w:rsidR="00CE23D8" w:rsidRPr="00CE23D8" w:rsidRDefault="00CE23D8" w:rsidP="00CD67FA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CE23D8">
              <w:rPr>
                <w:rFonts w:ascii="Cambria" w:hAnsi="Cambria" w:cs="Arial"/>
                <w:b/>
                <w:sz w:val="22"/>
                <w:szCs w:val="22"/>
              </w:rPr>
              <w:t>Nº Empenho</w:t>
            </w:r>
          </w:p>
        </w:tc>
        <w:tc>
          <w:tcPr>
            <w:tcW w:w="3544" w:type="dxa"/>
          </w:tcPr>
          <w:p w14:paraId="7FD1A5CD" w14:textId="77777777" w:rsidR="00CE23D8" w:rsidRPr="00CE23D8" w:rsidRDefault="00CE23D8" w:rsidP="00CD67FA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CE23D8">
              <w:rPr>
                <w:rFonts w:ascii="Cambria" w:hAnsi="Cambria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2835" w:type="dxa"/>
          </w:tcPr>
          <w:p w14:paraId="28D2990B" w14:textId="77777777" w:rsidR="00CE23D8" w:rsidRPr="00CE23D8" w:rsidRDefault="00CE23D8" w:rsidP="00CD67FA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CE23D8">
              <w:rPr>
                <w:rFonts w:ascii="Cambria" w:hAnsi="Cambria" w:cs="Arial"/>
                <w:b/>
                <w:sz w:val="22"/>
                <w:szCs w:val="22"/>
              </w:rPr>
              <w:t>Motivo</w:t>
            </w:r>
          </w:p>
        </w:tc>
        <w:tc>
          <w:tcPr>
            <w:tcW w:w="1275" w:type="dxa"/>
          </w:tcPr>
          <w:p w14:paraId="3246004E" w14:textId="77777777" w:rsidR="00CE23D8" w:rsidRPr="00CE23D8" w:rsidRDefault="00CE23D8" w:rsidP="00CD67FA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CE23D8">
              <w:rPr>
                <w:rFonts w:ascii="Cambria" w:hAnsi="Cambria" w:cs="Arial"/>
                <w:b/>
                <w:sz w:val="22"/>
                <w:szCs w:val="22"/>
              </w:rPr>
              <w:t>Valor - R$</w:t>
            </w:r>
          </w:p>
        </w:tc>
      </w:tr>
      <w:tr w:rsidR="00CE23D8" w:rsidRPr="00CE23D8" w14:paraId="249146D3" w14:textId="77777777" w:rsidTr="00CD67FA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1418" w:type="dxa"/>
          </w:tcPr>
          <w:p w14:paraId="3E8990DB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4618/2023</w:t>
            </w:r>
          </w:p>
        </w:tc>
        <w:tc>
          <w:tcPr>
            <w:tcW w:w="3544" w:type="dxa"/>
          </w:tcPr>
          <w:p w14:paraId="3E86FC39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M. C. BRUSTOLIN ENGENHARIA LTDA.</w:t>
            </w:r>
          </w:p>
        </w:tc>
        <w:tc>
          <w:tcPr>
            <w:tcW w:w="2835" w:type="dxa"/>
          </w:tcPr>
          <w:p w14:paraId="5B86E84D" w14:textId="77777777" w:rsidR="00CE23D8" w:rsidRPr="00CE23D8" w:rsidRDefault="00CE23D8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Saldo de Empenho não será mais utilizado</w:t>
            </w:r>
          </w:p>
        </w:tc>
        <w:tc>
          <w:tcPr>
            <w:tcW w:w="1275" w:type="dxa"/>
          </w:tcPr>
          <w:p w14:paraId="618ACAC1" w14:textId="77777777" w:rsidR="00CE23D8" w:rsidRPr="00CE23D8" w:rsidRDefault="00CE23D8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3.999,60</w:t>
            </w:r>
          </w:p>
        </w:tc>
      </w:tr>
      <w:tr w:rsidR="00CE23D8" w:rsidRPr="00CE23D8" w14:paraId="5FC7393D" w14:textId="77777777" w:rsidTr="00CD67FA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418" w:type="dxa"/>
          </w:tcPr>
          <w:p w14:paraId="7456D807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464/2024</w:t>
            </w:r>
          </w:p>
        </w:tc>
        <w:tc>
          <w:tcPr>
            <w:tcW w:w="3544" w:type="dxa"/>
          </w:tcPr>
          <w:p w14:paraId="42AA7A68" w14:textId="77777777" w:rsidR="00CE23D8" w:rsidRPr="00CE23D8" w:rsidRDefault="00CE23D8" w:rsidP="00CD67FA">
            <w:pPr>
              <w:rPr>
                <w:rFonts w:ascii="Cambria" w:hAnsi="Cambria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M. C. BRUSTOLIN ENGENHARIA LTDA.</w:t>
            </w:r>
          </w:p>
        </w:tc>
        <w:tc>
          <w:tcPr>
            <w:tcW w:w="2835" w:type="dxa"/>
          </w:tcPr>
          <w:p w14:paraId="2126B6FC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Saldo de Empenho não será mais utilizado</w:t>
            </w:r>
          </w:p>
        </w:tc>
        <w:tc>
          <w:tcPr>
            <w:tcW w:w="1275" w:type="dxa"/>
          </w:tcPr>
          <w:p w14:paraId="654694CC" w14:textId="77777777" w:rsidR="00CE23D8" w:rsidRPr="00CE23D8" w:rsidRDefault="00CE23D8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500,00</w:t>
            </w:r>
          </w:p>
        </w:tc>
      </w:tr>
      <w:tr w:rsidR="00CE23D8" w:rsidRPr="00CE23D8" w14:paraId="19F29F43" w14:textId="77777777" w:rsidTr="00CD67FA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1418" w:type="dxa"/>
          </w:tcPr>
          <w:p w14:paraId="78EBBEE9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492/2024</w:t>
            </w:r>
          </w:p>
        </w:tc>
        <w:tc>
          <w:tcPr>
            <w:tcW w:w="3544" w:type="dxa"/>
          </w:tcPr>
          <w:p w14:paraId="0707E41D" w14:textId="77777777" w:rsidR="00CE23D8" w:rsidRPr="00CE23D8" w:rsidRDefault="00CE23D8" w:rsidP="00CD67FA">
            <w:pPr>
              <w:rPr>
                <w:rFonts w:ascii="Cambria" w:hAnsi="Cambria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M. C. BRUSTOLIN ENGENHARIA LTDA.</w:t>
            </w:r>
          </w:p>
        </w:tc>
        <w:tc>
          <w:tcPr>
            <w:tcW w:w="2835" w:type="dxa"/>
          </w:tcPr>
          <w:p w14:paraId="54C6DC90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Saldo de Empenho não será mais utilizado</w:t>
            </w:r>
          </w:p>
        </w:tc>
        <w:tc>
          <w:tcPr>
            <w:tcW w:w="1275" w:type="dxa"/>
          </w:tcPr>
          <w:p w14:paraId="6C086AB5" w14:textId="77777777" w:rsidR="00CE23D8" w:rsidRPr="00CE23D8" w:rsidRDefault="00CE23D8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16.125,97</w:t>
            </w:r>
          </w:p>
        </w:tc>
      </w:tr>
      <w:tr w:rsidR="00CE23D8" w:rsidRPr="00CE23D8" w14:paraId="33B41F6E" w14:textId="77777777" w:rsidTr="00CD67FA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1418" w:type="dxa"/>
          </w:tcPr>
          <w:p w14:paraId="0BD48A69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2433/2024</w:t>
            </w:r>
          </w:p>
        </w:tc>
        <w:tc>
          <w:tcPr>
            <w:tcW w:w="3544" w:type="dxa"/>
          </w:tcPr>
          <w:p w14:paraId="73CE930B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DEFENSORIA PÚBLICA DO ESTADO DE MATO GROSSO</w:t>
            </w:r>
          </w:p>
        </w:tc>
        <w:tc>
          <w:tcPr>
            <w:tcW w:w="2835" w:type="dxa"/>
          </w:tcPr>
          <w:p w14:paraId="56EBEFFA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Saldo de Empenho não será mais utilizado</w:t>
            </w:r>
          </w:p>
        </w:tc>
        <w:tc>
          <w:tcPr>
            <w:tcW w:w="1275" w:type="dxa"/>
          </w:tcPr>
          <w:p w14:paraId="346221B6" w14:textId="77777777" w:rsidR="00CE23D8" w:rsidRPr="00CE23D8" w:rsidRDefault="00CE23D8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1.394,31</w:t>
            </w:r>
          </w:p>
        </w:tc>
      </w:tr>
      <w:tr w:rsidR="00CE23D8" w:rsidRPr="00CE23D8" w14:paraId="391366BD" w14:textId="77777777" w:rsidTr="00CD67FA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418" w:type="dxa"/>
          </w:tcPr>
          <w:p w14:paraId="20269069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2439/2024</w:t>
            </w:r>
          </w:p>
        </w:tc>
        <w:tc>
          <w:tcPr>
            <w:tcW w:w="3544" w:type="dxa"/>
          </w:tcPr>
          <w:p w14:paraId="027ED0A2" w14:textId="77777777" w:rsidR="00CE23D8" w:rsidRPr="00CE23D8" w:rsidRDefault="00CE23D8" w:rsidP="00CD67FA">
            <w:pPr>
              <w:rPr>
                <w:rFonts w:ascii="Cambria" w:hAnsi="Cambria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M. C. BRUSTOLIN ENGENHARIA LTDA.</w:t>
            </w:r>
          </w:p>
        </w:tc>
        <w:tc>
          <w:tcPr>
            <w:tcW w:w="2835" w:type="dxa"/>
          </w:tcPr>
          <w:p w14:paraId="56168B13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Saldo de Empenho não será mais utilizado</w:t>
            </w:r>
          </w:p>
        </w:tc>
        <w:tc>
          <w:tcPr>
            <w:tcW w:w="1275" w:type="dxa"/>
          </w:tcPr>
          <w:p w14:paraId="39E248E6" w14:textId="77777777" w:rsidR="00CE23D8" w:rsidRPr="00CE23D8" w:rsidRDefault="00CE23D8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4.198,15</w:t>
            </w:r>
          </w:p>
        </w:tc>
      </w:tr>
      <w:tr w:rsidR="00CE23D8" w:rsidRPr="00CE23D8" w14:paraId="3DB86FCE" w14:textId="77777777" w:rsidTr="00CD67FA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1418" w:type="dxa"/>
          </w:tcPr>
          <w:p w14:paraId="38592991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3834/2024</w:t>
            </w:r>
          </w:p>
        </w:tc>
        <w:tc>
          <w:tcPr>
            <w:tcW w:w="3544" w:type="dxa"/>
          </w:tcPr>
          <w:p w14:paraId="4F9C6F66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M. C. BRUSTOLIN ENGENHARIA LTDA.</w:t>
            </w:r>
          </w:p>
        </w:tc>
        <w:tc>
          <w:tcPr>
            <w:tcW w:w="2835" w:type="dxa"/>
          </w:tcPr>
          <w:p w14:paraId="3F6A8016" w14:textId="77777777" w:rsidR="00CE23D8" w:rsidRPr="00CE23D8" w:rsidRDefault="00CE23D8" w:rsidP="00CD67FA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Saldo de Empenho não será mais utilizado</w:t>
            </w:r>
          </w:p>
        </w:tc>
        <w:tc>
          <w:tcPr>
            <w:tcW w:w="1275" w:type="dxa"/>
          </w:tcPr>
          <w:p w14:paraId="73C09246" w14:textId="77777777" w:rsidR="00CE23D8" w:rsidRPr="00CE23D8" w:rsidRDefault="00CE23D8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8.319,90</w:t>
            </w:r>
          </w:p>
        </w:tc>
      </w:tr>
      <w:tr w:rsidR="00CE23D8" w:rsidRPr="00CE23D8" w14:paraId="6E823940" w14:textId="77777777" w:rsidTr="00CD67FA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418" w:type="dxa"/>
          </w:tcPr>
          <w:p w14:paraId="67A60CB9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4292/2024</w:t>
            </w:r>
          </w:p>
        </w:tc>
        <w:tc>
          <w:tcPr>
            <w:tcW w:w="3544" w:type="dxa"/>
          </w:tcPr>
          <w:p w14:paraId="6842FBB5" w14:textId="77777777" w:rsidR="00CE23D8" w:rsidRPr="00CE23D8" w:rsidRDefault="00CE23D8" w:rsidP="00CD67FA">
            <w:pPr>
              <w:rPr>
                <w:rFonts w:ascii="Cambria" w:hAnsi="Cambria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M. C. BRUSTOLIN ENGENHARIA LTDA.</w:t>
            </w:r>
          </w:p>
        </w:tc>
        <w:tc>
          <w:tcPr>
            <w:tcW w:w="2835" w:type="dxa"/>
          </w:tcPr>
          <w:p w14:paraId="6CBF3B2C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Saldo de Empenho não será mais utilizado</w:t>
            </w:r>
          </w:p>
        </w:tc>
        <w:tc>
          <w:tcPr>
            <w:tcW w:w="1275" w:type="dxa"/>
          </w:tcPr>
          <w:p w14:paraId="7F4E00D0" w14:textId="77777777" w:rsidR="00CE23D8" w:rsidRPr="00CE23D8" w:rsidRDefault="00CE23D8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1.610,82</w:t>
            </w:r>
          </w:p>
        </w:tc>
      </w:tr>
      <w:tr w:rsidR="00CE23D8" w:rsidRPr="00CE23D8" w14:paraId="390E9C31" w14:textId="77777777" w:rsidTr="00CD67FA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1418" w:type="dxa"/>
          </w:tcPr>
          <w:p w14:paraId="14DB38AD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7707/2024</w:t>
            </w:r>
          </w:p>
        </w:tc>
        <w:tc>
          <w:tcPr>
            <w:tcW w:w="3544" w:type="dxa"/>
          </w:tcPr>
          <w:p w14:paraId="3919F208" w14:textId="77777777" w:rsidR="00CE23D8" w:rsidRPr="00CE23D8" w:rsidRDefault="00CE23D8" w:rsidP="00CD67FA">
            <w:pPr>
              <w:rPr>
                <w:rFonts w:ascii="Cambria" w:hAnsi="Cambria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M. C. BRUSTOLIN ENGENHARIA LTDA.</w:t>
            </w:r>
          </w:p>
        </w:tc>
        <w:tc>
          <w:tcPr>
            <w:tcW w:w="2835" w:type="dxa"/>
          </w:tcPr>
          <w:p w14:paraId="3366E4B0" w14:textId="77777777" w:rsidR="00CE23D8" w:rsidRPr="00CE23D8" w:rsidRDefault="00CE23D8" w:rsidP="00CD67FA">
            <w:pPr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Saldo de Empenho não será mais utilizado</w:t>
            </w:r>
          </w:p>
        </w:tc>
        <w:tc>
          <w:tcPr>
            <w:tcW w:w="1275" w:type="dxa"/>
          </w:tcPr>
          <w:p w14:paraId="0D600E3B" w14:textId="77777777" w:rsidR="00CE23D8" w:rsidRPr="00CE23D8" w:rsidRDefault="00CE23D8" w:rsidP="00CD67FA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 w:rsidRPr="00CE23D8">
              <w:rPr>
                <w:rFonts w:ascii="Cambria" w:hAnsi="Cambria" w:cs="Arial"/>
                <w:sz w:val="22"/>
                <w:szCs w:val="22"/>
              </w:rPr>
              <w:t>5.563,60</w:t>
            </w:r>
          </w:p>
        </w:tc>
      </w:tr>
    </w:tbl>
    <w:p w14:paraId="04050E8B" w14:textId="77777777" w:rsidR="00CE23D8" w:rsidRPr="00CE23D8" w:rsidRDefault="00CE23D8" w:rsidP="00CE23D8">
      <w:pPr>
        <w:pStyle w:val="Corpodetexto"/>
        <w:jc w:val="both"/>
        <w:rPr>
          <w:rFonts w:ascii="Cambria" w:hAnsi="Cambria" w:cs="Arial"/>
          <w:sz w:val="22"/>
          <w:szCs w:val="22"/>
        </w:rPr>
      </w:pPr>
    </w:p>
    <w:p w14:paraId="510BA863" w14:textId="77777777" w:rsidR="00CE23D8" w:rsidRPr="00CE23D8" w:rsidRDefault="00CE23D8" w:rsidP="00CE23D8">
      <w:pPr>
        <w:pStyle w:val="Corpodetexto"/>
        <w:ind w:firstLine="1418"/>
        <w:jc w:val="both"/>
        <w:rPr>
          <w:rFonts w:ascii="Cambria" w:hAnsi="Cambria" w:cs="Arial"/>
          <w:b w:val="0"/>
          <w:sz w:val="22"/>
          <w:szCs w:val="22"/>
        </w:rPr>
      </w:pPr>
      <w:r w:rsidRPr="00CE23D8">
        <w:rPr>
          <w:rFonts w:ascii="Cambria" w:hAnsi="Cambria" w:cs="Arial"/>
          <w:b w:val="0"/>
          <w:sz w:val="22"/>
          <w:szCs w:val="22"/>
        </w:rPr>
        <w:t>Art. 2º Este Decreto entra em vigor na data de sua publicação.</w:t>
      </w:r>
    </w:p>
    <w:p w14:paraId="4747B927" w14:textId="77777777" w:rsidR="00CE23D8" w:rsidRPr="00CE23D8" w:rsidRDefault="00CE23D8" w:rsidP="00CE23D8">
      <w:pPr>
        <w:pStyle w:val="Corpodetexto"/>
        <w:rPr>
          <w:rFonts w:ascii="Cambria" w:hAnsi="Cambria" w:cs="Arial"/>
          <w:b w:val="0"/>
          <w:sz w:val="22"/>
          <w:szCs w:val="22"/>
        </w:rPr>
      </w:pPr>
    </w:p>
    <w:p w14:paraId="2596E92F" w14:textId="77777777" w:rsidR="00CE23D8" w:rsidRPr="00CE23D8" w:rsidRDefault="00CE23D8" w:rsidP="00CE23D8">
      <w:pPr>
        <w:pStyle w:val="Corpodetexto"/>
        <w:rPr>
          <w:rFonts w:ascii="Cambria" w:eastAsia="Arial Unicode MS" w:hAnsi="Cambria" w:cs="Arial"/>
          <w:b w:val="0"/>
          <w:sz w:val="22"/>
          <w:szCs w:val="22"/>
        </w:rPr>
      </w:pPr>
      <w:r w:rsidRPr="00CE23D8">
        <w:rPr>
          <w:rFonts w:ascii="Cambria" w:eastAsia="Arial Unicode MS" w:hAnsi="Cambria" w:cs="Arial"/>
          <w:b w:val="0"/>
          <w:sz w:val="22"/>
          <w:szCs w:val="22"/>
        </w:rPr>
        <w:t>Governo Municipal de Juara, Estado de Mato</w:t>
      </w:r>
    </w:p>
    <w:p w14:paraId="297C65A6" w14:textId="77777777" w:rsidR="00CE23D8" w:rsidRPr="00CE23D8" w:rsidRDefault="00CE23D8" w:rsidP="00CE23D8">
      <w:pPr>
        <w:pStyle w:val="Corpodetexto"/>
        <w:rPr>
          <w:rFonts w:ascii="Cambria" w:eastAsia="Arial Unicode MS" w:hAnsi="Cambria" w:cs="Arial"/>
          <w:b w:val="0"/>
          <w:sz w:val="22"/>
          <w:szCs w:val="22"/>
        </w:rPr>
      </w:pPr>
      <w:r w:rsidRPr="00CE23D8">
        <w:rPr>
          <w:rFonts w:ascii="Cambria" w:eastAsia="Arial Unicode MS" w:hAnsi="Cambria" w:cs="Arial"/>
          <w:b w:val="0"/>
          <w:sz w:val="22"/>
          <w:szCs w:val="22"/>
        </w:rPr>
        <w:t>Grosso, 30 de dezembro de 2025.</w:t>
      </w:r>
    </w:p>
    <w:p w14:paraId="24546646" w14:textId="6B659137" w:rsidR="00CE23D8" w:rsidRDefault="00CE23D8" w:rsidP="00CE23D8">
      <w:pPr>
        <w:jc w:val="both"/>
        <w:rPr>
          <w:rFonts w:ascii="Cambria" w:hAnsi="Cambria" w:cs="Arial"/>
          <w:sz w:val="22"/>
          <w:szCs w:val="22"/>
        </w:rPr>
      </w:pPr>
    </w:p>
    <w:p w14:paraId="3280D0BC" w14:textId="77777777" w:rsidR="00CE23D8" w:rsidRPr="00CE23D8" w:rsidRDefault="00CE23D8" w:rsidP="00CE23D8">
      <w:pPr>
        <w:jc w:val="both"/>
        <w:rPr>
          <w:rFonts w:ascii="Cambria" w:hAnsi="Cambria" w:cs="Arial"/>
          <w:sz w:val="22"/>
          <w:szCs w:val="22"/>
        </w:rPr>
      </w:pPr>
    </w:p>
    <w:p w14:paraId="54E46485" w14:textId="77777777" w:rsidR="00CE23D8" w:rsidRPr="00CE23D8" w:rsidRDefault="00CE23D8" w:rsidP="00CE23D8">
      <w:pPr>
        <w:tabs>
          <w:tab w:val="left" w:pos="3934"/>
        </w:tabs>
        <w:jc w:val="center"/>
        <w:rPr>
          <w:rFonts w:ascii="Cambria" w:hAnsi="Cambria" w:cs="Arial"/>
          <w:sz w:val="22"/>
          <w:szCs w:val="22"/>
        </w:rPr>
      </w:pPr>
      <w:r w:rsidRPr="00CE23D8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58F11B08" w14:textId="77777777" w:rsidR="00CE23D8" w:rsidRPr="00CE23D8" w:rsidRDefault="00CE23D8" w:rsidP="00CE23D8">
      <w:pPr>
        <w:tabs>
          <w:tab w:val="left" w:pos="3934"/>
        </w:tabs>
        <w:jc w:val="center"/>
        <w:rPr>
          <w:rFonts w:ascii="Cambria" w:hAnsi="Cambria" w:cs="Arial"/>
          <w:sz w:val="22"/>
          <w:szCs w:val="22"/>
        </w:rPr>
      </w:pPr>
      <w:r w:rsidRPr="00CE23D8">
        <w:rPr>
          <w:rFonts w:ascii="Cambria" w:hAnsi="Cambria" w:cs="Arial"/>
          <w:sz w:val="22"/>
          <w:szCs w:val="22"/>
        </w:rPr>
        <w:t>Prefeito do Município</w:t>
      </w:r>
      <w:bookmarkStart w:id="0" w:name="_GoBack"/>
      <w:bookmarkEnd w:id="0"/>
    </w:p>
    <w:sectPr w:rsidR="00CE23D8" w:rsidRPr="00CE23D8" w:rsidSect="00CE23D8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77003" w14:textId="77777777" w:rsidR="00316300" w:rsidRDefault="00316300">
      <w:r>
        <w:separator/>
      </w:r>
    </w:p>
  </w:endnote>
  <w:endnote w:type="continuationSeparator" w:id="0">
    <w:p w14:paraId="7005D009" w14:textId="77777777" w:rsidR="00316300" w:rsidRDefault="00316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0A708F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E23D8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43B85" w14:textId="77777777" w:rsidR="00316300" w:rsidRDefault="00316300">
      <w:r>
        <w:separator/>
      </w:r>
    </w:p>
  </w:footnote>
  <w:footnote w:type="continuationSeparator" w:id="0">
    <w:p w14:paraId="4D7F0956" w14:textId="77777777" w:rsidR="00316300" w:rsidRDefault="00316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6F6EE7"/>
    <w:multiLevelType w:val="hybridMultilevel"/>
    <w:tmpl w:val="EB0CBCC0"/>
    <w:lvl w:ilvl="0" w:tplc="4B0441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7D9754DA"/>
    <w:multiLevelType w:val="hybridMultilevel"/>
    <w:tmpl w:val="B4325310"/>
    <w:lvl w:ilvl="0" w:tplc="15E09AC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51C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098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3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5643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3FB5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EA4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08BB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A79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300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0EFE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6388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C9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348E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5E28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751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45F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0D0"/>
    <w:rsid w:val="0084044B"/>
    <w:rsid w:val="008407B1"/>
    <w:rsid w:val="00840A25"/>
    <w:rsid w:val="00840AA4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153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8F6AAE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6D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5094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A6D"/>
    <w:rsid w:val="00BA3E81"/>
    <w:rsid w:val="00BA3E8E"/>
    <w:rsid w:val="00BA44A2"/>
    <w:rsid w:val="00BA489F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0231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3D8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524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6755"/>
    <w:rsid w:val="00E47868"/>
    <w:rsid w:val="00E504DA"/>
    <w:rsid w:val="00E5061A"/>
    <w:rsid w:val="00E50EB5"/>
    <w:rsid w:val="00E51157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51D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A6641-EC4C-410A-8DED-AD2F3D80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2138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3</cp:revision>
  <cp:lastPrinted>2025-12-17T21:27:00Z</cp:lastPrinted>
  <dcterms:created xsi:type="dcterms:W3CDTF">2026-01-09T13:27:00Z</dcterms:created>
  <dcterms:modified xsi:type="dcterms:W3CDTF">2026-02-11T19:35:00Z</dcterms:modified>
</cp:coreProperties>
</file>