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A26BA" w14:textId="534CAFFA" w:rsidR="008400D0" w:rsidRDefault="008400D0" w:rsidP="008400D0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2.341</w:t>
      </w:r>
      <w:r w:rsidR="00BA3A6D">
        <w:rPr>
          <w:rFonts w:ascii="Cambria" w:hAnsi="Cambria" w:cs="Arial"/>
          <w:b/>
          <w:bCs/>
        </w:rPr>
        <w:t>,</w:t>
      </w:r>
      <w:r>
        <w:rPr>
          <w:rFonts w:ascii="Cambria" w:hAnsi="Cambria" w:cs="Arial"/>
          <w:b/>
          <w:bCs/>
        </w:rPr>
        <w:t xml:space="preserve"> de 17 de dezembro de 2025.</w:t>
      </w:r>
    </w:p>
    <w:p w14:paraId="442C5E33" w14:textId="77777777" w:rsidR="008400D0" w:rsidRDefault="008400D0" w:rsidP="008400D0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5269FF1" w14:textId="77777777" w:rsidR="008400D0" w:rsidRDefault="008400D0" w:rsidP="008400D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65D2E373" w14:textId="77777777" w:rsidR="008400D0" w:rsidRDefault="008400D0" w:rsidP="008400D0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66C9934" w14:textId="77777777" w:rsidR="008400D0" w:rsidRDefault="008400D0" w:rsidP="008400D0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F3E4557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42F7188F" w14:textId="77777777" w:rsidR="008400D0" w:rsidRDefault="008400D0" w:rsidP="008400D0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3.334, de 16 de dezembro de 2025 que, </w:t>
      </w:r>
      <w:r>
        <w:rPr>
          <w:rFonts w:ascii="Cambria" w:hAnsi="Cambria" w:cs="Arial"/>
        </w:rPr>
        <w:t>autoriza o Poder Executivo a realizar no orçamento vigente, abertura de Crédito Suplementar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1C760CD4" w14:textId="77777777" w:rsidR="008400D0" w:rsidRDefault="008400D0" w:rsidP="008400D0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77D6E38D" w14:textId="77777777" w:rsidR="008400D0" w:rsidRDefault="008400D0" w:rsidP="008400D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9E47D74" w14:textId="77777777" w:rsidR="008400D0" w:rsidRPr="00D858AF" w:rsidRDefault="008400D0" w:rsidP="008400D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14:paraId="1DAD8DE7" w14:textId="77777777" w:rsidR="008400D0" w:rsidRDefault="008400D0" w:rsidP="008400D0">
      <w:pPr>
        <w:ind w:firstLine="1423"/>
        <w:jc w:val="both"/>
        <w:rPr>
          <w:rFonts w:ascii="Cambria" w:hAnsi="Cambria" w:cs="Arial"/>
        </w:rPr>
      </w:pPr>
      <w:r w:rsidRPr="00D858AF">
        <w:rPr>
          <w:rFonts w:ascii="Cambria" w:hAnsi="Cambria" w:cs="Arial"/>
        </w:rPr>
        <w:t xml:space="preserve">Art. 1º Fica </w:t>
      </w:r>
      <w:r>
        <w:rPr>
          <w:rFonts w:ascii="Cambria" w:hAnsi="Cambria" w:cs="Arial"/>
        </w:rPr>
        <w:t>aberto no orçamento do exercício vigente, um credito suplementar</w:t>
      </w:r>
      <w:r w:rsidRPr="00D858AF">
        <w:rPr>
          <w:rFonts w:ascii="Cambria" w:hAnsi="Cambria" w:cs="Arial"/>
        </w:rPr>
        <w:t xml:space="preserve">, no valor de R$ </w:t>
      </w:r>
      <w:r>
        <w:rPr>
          <w:rFonts w:ascii="Cambria" w:hAnsi="Cambria" w:cs="Arial"/>
        </w:rPr>
        <w:t>500.000,00 (quinhentos mil reais</w:t>
      </w:r>
      <w:r w:rsidRPr="00D858AF">
        <w:rPr>
          <w:rFonts w:ascii="Cambria" w:hAnsi="Cambria" w:cs="Arial"/>
        </w:rPr>
        <w:t>), na dotaç</w:t>
      </w:r>
      <w:r>
        <w:rPr>
          <w:rFonts w:ascii="Cambria" w:hAnsi="Cambria" w:cs="Arial"/>
        </w:rPr>
        <w:t xml:space="preserve">ão </w:t>
      </w:r>
      <w:r w:rsidRPr="00D858AF">
        <w:rPr>
          <w:rFonts w:ascii="Cambria" w:hAnsi="Cambria" w:cs="Arial"/>
        </w:rPr>
        <w:t>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8400D0" w:rsidRPr="00D858AF" w14:paraId="5A860E0D" w14:textId="77777777" w:rsidTr="006D4E56">
        <w:tc>
          <w:tcPr>
            <w:tcW w:w="2093" w:type="dxa"/>
            <w:shd w:val="clear" w:color="auto" w:fill="auto"/>
          </w:tcPr>
          <w:p w14:paraId="2629AAB1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13.100</w:t>
            </w:r>
          </w:p>
        </w:tc>
        <w:tc>
          <w:tcPr>
            <w:tcW w:w="7004" w:type="dxa"/>
            <w:shd w:val="clear" w:color="auto" w:fill="auto"/>
          </w:tcPr>
          <w:p w14:paraId="2785FEA0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 w:rsidRPr="00D858AF">
              <w:rPr>
                <w:rFonts w:ascii="Cambria" w:hAnsi="Cambria" w:cs="Arial"/>
              </w:rPr>
              <w:t xml:space="preserve">Secretaria Municipal </w:t>
            </w:r>
            <w:r>
              <w:rPr>
                <w:rFonts w:ascii="Cambria" w:hAnsi="Cambria" w:cs="Arial"/>
              </w:rPr>
              <w:t>de Desenvolvimento Econômico</w:t>
            </w:r>
          </w:p>
        </w:tc>
      </w:tr>
      <w:tr w:rsidR="008400D0" w:rsidRPr="00D858AF" w14:paraId="4D43E52F" w14:textId="77777777" w:rsidTr="006D4E56">
        <w:tc>
          <w:tcPr>
            <w:tcW w:w="2093" w:type="dxa"/>
            <w:shd w:val="clear" w:color="auto" w:fill="auto"/>
          </w:tcPr>
          <w:p w14:paraId="63D5DEF7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</w:t>
            </w:r>
          </w:p>
        </w:tc>
        <w:tc>
          <w:tcPr>
            <w:tcW w:w="7004" w:type="dxa"/>
            <w:shd w:val="clear" w:color="auto" w:fill="auto"/>
          </w:tcPr>
          <w:p w14:paraId="1ED78632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Desporto e Lazer</w:t>
            </w:r>
          </w:p>
        </w:tc>
      </w:tr>
      <w:tr w:rsidR="008400D0" w:rsidRPr="00D858AF" w14:paraId="5773E8CF" w14:textId="77777777" w:rsidTr="006D4E56">
        <w:tc>
          <w:tcPr>
            <w:tcW w:w="2093" w:type="dxa"/>
            <w:shd w:val="clear" w:color="auto" w:fill="auto"/>
          </w:tcPr>
          <w:p w14:paraId="40BC1EAE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27.813</w:t>
            </w:r>
          </w:p>
        </w:tc>
        <w:tc>
          <w:tcPr>
            <w:tcW w:w="7004" w:type="dxa"/>
            <w:shd w:val="clear" w:color="auto" w:fill="auto"/>
          </w:tcPr>
          <w:p w14:paraId="0BF1D48D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Lazer</w:t>
            </w:r>
          </w:p>
        </w:tc>
      </w:tr>
      <w:tr w:rsidR="008400D0" w:rsidRPr="00D858AF" w14:paraId="515CAAB1" w14:textId="77777777" w:rsidTr="006D4E56">
        <w:tc>
          <w:tcPr>
            <w:tcW w:w="2093" w:type="dxa"/>
            <w:shd w:val="clear" w:color="auto" w:fill="auto"/>
          </w:tcPr>
          <w:p w14:paraId="14B720E6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27.813.0010</w:t>
            </w:r>
          </w:p>
        </w:tc>
        <w:tc>
          <w:tcPr>
            <w:tcW w:w="7004" w:type="dxa"/>
            <w:shd w:val="clear" w:color="auto" w:fill="auto"/>
          </w:tcPr>
          <w:p w14:paraId="5075C6E9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Juara Sustentável e Criativa</w:t>
            </w:r>
          </w:p>
        </w:tc>
      </w:tr>
      <w:tr w:rsidR="008400D0" w:rsidRPr="00D858AF" w14:paraId="14465D5F" w14:textId="77777777" w:rsidTr="006D4E56">
        <w:tc>
          <w:tcPr>
            <w:tcW w:w="2093" w:type="dxa"/>
            <w:shd w:val="clear" w:color="auto" w:fill="auto"/>
          </w:tcPr>
          <w:p w14:paraId="6B0D1E2B" w14:textId="77777777" w:rsidR="008400D0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27.813.0010.2265</w:t>
            </w:r>
          </w:p>
          <w:p w14:paraId="714B379A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33.90.39.00</w:t>
            </w:r>
          </w:p>
        </w:tc>
        <w:tc>
          <w:tcPr>
            <w:tcW w:w="7004" w:type="dxa"/>
            <w:shd w:val="clear" w:color="auto" w:fill="auto"/>
          </w:tcPr>
          <w:p w14:paraId="6DA10302" w14:textId="77777777" w:rsidR="008400D0" w:rsidRDefault="008400D0" w:rsidP="006D4E56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>
              <w:rPr>
                <w:rFonts w:ascii="Cambria" w:hAnsi="Cambria" w:cs="Arial"/>
              </w:rPr>
              <w:t>Realização de Eventos e Festividades Municipais</w:t>
            </w:r>
          </w:p>
          <w:p w14:paraId="54FD4B80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Tahoma"/>
                <w:bCs/>
                <w:sz w:val="23"/>
                <w:szCs w:val="23"/>
              </w:rPr>
              <w:t>Outros Serviços de Terceiros – Pesso</w:t>
            </w:r>
            <w:bookmarkStart w:id="0" w:name="_GoBack"/>
            <w:bookmarkEnd w:id="0"/>
            <w:r>
              <w:rPr>
                <w:rFonts w:ascii="Cambria" w:hAnsi="Cambria" w:cs="Tahoma"/>
                <w:bCs/>
                <w:sz w:val="23"/>
                <w:szCs w:val="23"/>
              </w:rPr>
              <w:t>a Jurídica ............... R$ 500.000,00</w:t>
            </w:r>
          </w:p>
        </w:tc>
      </w:tr>
      <w:tr w:rsidR="008400D0" w:rsidRPr="00D858AF" w14:paraId="4DA1B3EA" w14:textId="77777777" w:rsidTr="006D4E56">
        <w:tc>
          <w:tcPr>
            <w:tcW w:w="2093" w:type="dxa"/>
            <w:shd w:val="clear" w:color="auto" w:fill="auto"/>
          </w:tcPr>
          <w:p w14:paraId="6A78C041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7004" w:type="dxa"/>
            <w:shd w:val="clear" w:color="auto" w:fill="auto"/>
          </w:tcPr>
          <w:p w14:paraId="3574670A" w14:textId="77777777" w:rsidR="008400D0" w:rsidRPr="00D858AF" w:rsidRDefault="008400D0" w:rsidP="006D4E56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4F7FE436" w14:textId="77777777" w:rsidR="008400D0" w:rsidRDefault="008400D0" w:rsidP="008400D0">
      <w:pPr>
        <w:ind w:firstLine="1418"/>
        <w:jc w:val="both"/>
        <w:rPr>
          <w:rFonts w:ascii="Cambria" w:hAnsi="Cambria" w:cs="Arial"/>
        </w:rPr>
      </w:pPr>
      <w:r w:rsidRPr="00D858AF">
        <w:rPr>
          <w:rFonts w:ascii="Cambria" w:hAnsi="Cambria" w:cs="Arial"/>
        </w:rPr>
        <w:t xml:space="preserve">Art. 2º A despesa decorrente do crédito </w:t>
      </w:r>
      <w:r>
        <w:rPr>
          <w:rFonts w:ascii="Cambria" w:hAnsi="Cambria" w:cs="Arial"/>
        </w:rPr>
        <w:t xml:space="preserve">suplementar </w:t>
      </w:r>
      <w:r w:rsidRPr="00D858AF">
        <w:rPr>
          <w:rFonts w:ascii="Cambria" w:hAnsi="Cambria" w:cs="Arial"/>
        </w:rPr>
        <w:t xml:space="preserve">de que trata o artigo 1º, correrão por </w:t>
      </w:r>
      <w:r>
        <w:rPr>
          <w:rFonts w:ascii="Cambria" w:hAnsi="Cambria" w:cs="Arial"/>
        </w:rPr>
        <w:t>excesso de arrecadação por Transferências de Recursos de Convênio da Secretaria de Estado de Cultura, Esporte e Lazer de Mato Grosso-SECEL</w:t>
      </w:r>
      <w:r w:rsidRPr="00D858AF">
        <w:rPr>
          <w:rFonts w:ascii="Cambria" w:hAnsi="Cambria" w:cs="Arial"/>
        </w:rPr>
        <w:t>, na forma dos artigos 42 e 43 da Lei Federal nº 4.320/64.</w:t>
      </w:r>
    </w:p>
    <w:p w14:paraId="7862BB0A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7EAE5D26" w14:textId="77777777" w:rsidR="008400D0" w:rsidRPr="00D858AF" w:rsidRDefault="008400D0" w:rsidP="008400D0">
      <w:pPr>
        <w:ind w:firstLine="1418"/>
        <w:jc w:val="both"/>
        <w:rPr>
          <w:rFonts w:ascii="Cambria" w:hAnsi="Cambria" w:cs="Arial"/>
        </w:rPr>
      </w:pPr>
      <w:r w:rsidRPr="00D858AF">
        <w:rPr>
          <w:rFonts w:ascii="Cambria" w:hAnsi="Cambria" w:cs="Arial"/>
        </w:rPr>
        <w:t>Art. 3º Est</w:t>
      </w:r>
      <w:r>
        <w:rPr>
          <w:rFonts w:ascii="Cambria" w:hAnsi="Cambria" w:cs="Arial"/>
        </w:rPr>
        <w:t>e</w:t>
      </w:r>
      <w:r w:rsidRPr="00D858AF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Decreto</w:t>
      </w:r>
      <w:r w:rsidRPr="00D858AF">
        <w:rPr>
          <w:rFonts w:ascii="Cambria" w:hAnsi="Cambria" w:cs="Arial"/>
        </w:rPr>
        <w:t xml:space="preserve"> entra em vigor na data de sua publicação.</w:t>
      </w:r>
    </w:p>
    <w:p w14:paraId="02387804" w14:textId="77777777" w:rsidR="008400D0" w:rsidRDefault="008400D0" w:rsidP="008400D0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4B60D2A5" w14:textId="77777777" w:rsidR="008400D0" w:rsidRDefault="008400D0" w:rsidP="008400D0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5C7DEFB0" w14:textId="77777777" w:rsidR="008400D0" w:rsidRPr="00D858AF" w:rsidRDefault="008400D0" w:rsidP="008400D0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66612B6C" w14:textId="77777777" w:rsidR="008400D0" w:rsidRPr="00D858AF" w:rsidRDefault="008400D0" w:rsidP="008400D0">
      <w:pPr>
        <w:tabs>
          <w:tab w:val="left" w:pos="0"/>
        </w:tabs>
        <w:jc w:val="center"/>
        <w:rPr>
          <w:rFonts w:ascii="Cambria" w:hAnsi="Cambria" w:cs="Arial"/>
        </w:rPr>
      </w:pPr>
      <w:r w:rsidRPr="00D858AF">
        <w:rPr>
          <w:rFonts w:ascii="Cambria" w:hAnsi="Cambria" w:cs="Arial"/>
        </w:rPr>
        <w:t>Governo Municipal de Juara, Estado de Mato</w:t>
      </w:r>
    </w:p>
    <w:p w14:paraId="38CBAB12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 w:rsidRPr="008B327C">
        <w:rPr>
          <w:rFonts w:ascii="Cambria" w:hAnsi="Cambria" w:cs="Arial"/>
          <w:sz w:val="22"/>
        </w:rPr>
        <w:t>G</w:t>
      </w:r>
      <w:r w:rsidRPr="00D858AF">
        <w:rPr>
          <w:rFonts w:ascii="Cambria" w:hAnsi="Cambria" w:cs="Arial"/>
        </w:rPr>
        <w:t xml:space="preserve">rosso, </w:t>
      </w:r>
      <w:r>
        <w:rPr>
          <w:rFonts w:ascii="Cambria" w:hAnsi="Cambria" w:cs="Arial"/>
        </w:rPr>
        <w:t>17 de dezembro de 2025</w:t>
      </w:r>
      <w:r w:rsidRPr="00D858AF">
        <w:rPr>
          <w:rFonts w:ascii="Cambria" w:hAnsi="Cambria" w:cs="Arial"/>
        </w:rPr>
        <w:t>.</w:t>
      </w:r>
    </w:p>
    <w:p w14:paraId="786EAD66" w14:textId="77777777" w:rsidR="008400D0" w:rsidRPr="00D858AF" w:rsidRDefault="008400D0" w:rsidP="008400D0">
      <w:pPr>
        <w:jc w:val="both"/>
        <w:rPr>
          <w:rFonts w:ascii="Cambria" w:hAnsi="Cambria" w:cs="Arial"/>
        </w:rPr>
      </w:pPr>
    </w:p>
    <w:p w14:paraId="48FF166B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7D0BE427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4C3CB1D7" w14:textId="77777777" w:rsidR="008400D0" w:rsidRPr="00D858AF" w:rsidRDefault="008400D0" w:rsidP="008400D0">
      <w:pPr>
        <w:jc w:val="both"/>
        <w:rPr>
          <w:rFonts w:ascii="Cambria" w:hAnsi="Cambria" w:cs="Arial"/>
        </w:rPr>
      </w:pPr>
    </w:p>
    <w:p w14:paraId="4F7F60BE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de Moraes</w:t>
      </w:r>
    </w:p>
    <w:p w14:paraId="64AF387B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 w:rsidRPr="00D858AF">
        <w:rPr>
          <w:rFonts w:ascii="Cambria" w:hAnsi="Cambria" w:cs="Arial"/>
        </w:rPr>
        <w:t>Prefeito do Município</w:t>
      </w:r>
    </w:p>
    <w:p w14:paraId="65194C7A" w14:textId="6A012B43" w:rsidR="00030948" w:rsidRPr="008400D0" w:rsidRDefault="00030948" w:rsidP="008400D0"/>
    <w:sectPr w:rsidR="00030948" w:rsidRPr="008400D0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CC9FD" w14:textId="77777777" w:rsidR="006E2751" w:rsidRDefault="006E2751">
      <w:r>
        <w:separator/>
      </w:r>
    </w:p>
  </w:endnote>
  <w:endnote w:type="continuationSeparator" w:id="0">
    <w:p w14:paraId="0A81B79C" w14:textId="77777777" w:rsidR="006E2751" w:rsidRDefault="006E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748D5D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80EF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EFFDA" w14:textId="77777777" w:rsidR="006E2751" w:rsidRDefault="006E2751">
      <w:r>
        <w:separator/>
      </w:r>
    </w:p>
  </w:footnote>
  <w:footnote w:type="continuationSeparator" w:id="0">
    <w:p w14:paraId="440BEFED" w14:textId="77777777" w:rsidR="006E2751" w:rsidRDefault="006E2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02574-4722-4389-94D7-81F0C798B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1434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2025-12-17T21:27:00Z</cp:lastPrinted>
  <dcterms:created xsi:type="dcterms:W3CDTF">2025-12-17T21:00:00Z</dcterms:created>
  <dcterms:modified xsi:type="dcterms:W3CDTF">2025-12-17T21:27:00Z</dcterms:modified>
</cp:coreProperties>
</file>