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3B252" w14:textId="497F89CD" w:rsidR="008928A3" w:rsidRPr="00EB60EF" w:rsidRDefault="008928A3" w:rsidP="008928A3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EB60EF">
        <w:rPr>
          <w:rFonts w:ascii="Cambria" w:hAnsi="Cambria" w:cs="Arial"/>
          <w:b/>
          <w:bCs/>
        </w:rPr>
        <w:t>Decreto nº 2.337, de 08 de dezembro de 2025.</w:t>
      </w:r>
    </w:p>
    <w:p w14:paraId="7D7CAF81" w14:textId="77777777" w:rsidR="008928A3" w:rsidRPr="00EB60EF" w:rsidRDefault="008928A3" w:rsidP="008928A3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3365DF26" w14:textId="77777777" w:rsidR="008928A3" w:rsidRPr="00EB60EF" w:rsidRDefault="008928A3" w:rsidP="008928A3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EB60EF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EB60EF">
        <w:rPr>
          <w:rFonts w:ascii="Cambria" w:hAnsi="Cambria" w:cs="Arial"/>
          <w:bCs/>
        </w:rPr>
        <w:t>.</w:t>
      </w:r>
    </w:p>
    <w:p w14:paraId="662E953C" w14:textId="77777777" w:rsidR="008928A3" w:rsidRPr="00EB60EF" w:rsidRDefault="008928A3" w:rsidP="008928A3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2420163C" w14:textId="77777777" w:rsidR="008928A3" w:rsidRPr="00EB60EF" w:rsidRDefault="008928A3" w:rsidP="008928A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EB60EF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7E01C3CD" w14:textId="77777777" w:rsidR="008928A3" w:rsidRPr="00EB60EF" w:rsidRDefault="008928A3" w:rsidP="008928A3">
      <w:pPr>
        <w:jc w:val="both"/>
        <w:rPr>
          <w:rFonts w:ascii="Cambria" w:hAnsi="Cambria" w:cs="Arial"/>
        </w:rPr>
      </w:pPr>
    </w:p>
    <w:p w14:paraId="24C17EAB" w14:textId="5C880B7B" w:rsidR="008928A3" w:rsidRPr="00EB60EF" w:rsidRDefault="008928A3" w:rsidP="008928A3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 w:rsidRPr="00EB60EF">
        <w:rPr>
          <w:rFonts w:ascii="Cambria" w:hAnsi="Cambria" w:cs="Arial"/>
          <w:bCs/>
        </w:rPr>
        <w:t xml:space="preserve">Considerando a Lei Municipal nº 3.330, de 08 de dezembro de 2025 que, </w:t>
      </w:r>
      <w:r w:rsidR="004337D0" w:rsidRPr="00EB60EF">
        <w:rPr>
          <w:rFonts w:ascii="Cambria" w:hAnsi="Cambria" w:cs="Arial"/>
        </w:rPr>
        <w:t>a</w:t>
      </w:r>
      <w:r w:rsidRPr="00EB60EF">
        <w:rPr>
          <w:rFonts w:ascii="Cambria" w:hAnsi="Cambria" w:cs="Arial"/>
        </w:rPr>
        <w:t>utoriza o Poder Executivo a realizar no orçamento vigente, abertura de Crédito Suplementar e dá outras providências</w:t>
      </w:r>
      <w:r w:rsidRPr="00EB60EF">
        <w:rPr>
          <w:rFonts w:ascii="Cambria" w:hAnsi="Cambria"/>
          <w:bCs/>
          <w:i/>
          <w:color w:val="000000"/>
          <w:lang w:bidi="pt-PT"/>
        </w:rPr>
        <w:t>.</w:t>
      </w:r>
    </w:p>
    <w:p w14:paraId="2E252EE1" w14:textId="77777777" w:rsidR="008928A3" w:rsidRPr="00EB60EF" w:rsidRDefault="008928A3" w:rsidP="008928A3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63842F86" w14:textId="77777777" w:rsidR="008928A3" w:rsidRPr="00EB60EF" w:rsidRDefault="008928A3" w:rsidP="008928A3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EB60EF">
        <w:rPr>
          <w:rFonts w:ascii="Cambria" w:hAnsi="Cambria"/>
        </w:rPr>
        <w:t>D E C R E T A:</w:t>
      </w:r>
    </w:p>
    <w:p w14:paraId="0A60A381" w14:textId="77777777" w:rsidR="005A11EC" w:rsidRPr="00EB60EF" w:rsidRDefault="005A11EC" w:rsidP="005A11EC">
      <w:pPr>
        <w:ind w:firstLine="1423"/>
        <w:jc w:val="both"/>
        <w:rPr>
          <w:rFonts w:ascii="Cambria" w:hAnsi="Cambria" w:cs="Arial"/>
        </w:rPr>
      </w:pPr>
    </w:p>
    <w:p w14:paraId="6A1D32FD" w14:textId="6AD00C76" w:rsidR="005A11EC" w:rsidRPr="00EB60EF" w:rsidRDefault="00EB60EF" w:rsidP="00EB60EF">
      <w:pPr>
        <w:ind w:firstLine="1423"/>
        <w:jc w:val="both"/>
        <w:rPr>
          <w:rFonts w:ascii="Cambria" w:hAnsi="Cambria" w:cs="Arial"/>
        </w:rPr>
      </w:pPr>
      <w:r w:rsidRPr="00EB60EF">
        <w:rPr>
          <w:rFonts w:ascii="Cambria" w:hAnsi="Cambria" w:cs="Arial"/>
        </w:rPr>
        <w:t xml:space="preserve">Art. 1º Fica aberto no orçamento do exercício vigente, um crédito suplementar, no valor de R$ </w:t>
      </w:r>
      <w:r w:rsidRPr="00EB60EF">
        <w:rPr>
          <w:rFonts w:ascii="Cambria" w:hAnsi="Cambria" w:cs="Arial"/>
        </w:rPr>
        <w:t>1.000.000,00 (um milhão reais), nas dotações abaixo discriminadas</w:t>
      </w:r>
      <w:r w:rsidRPr="00EB60EF">
        <w:rPr>
          <w:rFonts w:ascii="Cambria" w:hAnsi="Cambria" w:cs="Arial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5A11EC" w:rsidRPr="00EB60EF" w14:paraId="3FF97E79" w14:textId="77777777" w:rsidTr="009D7FC5">
        <w:tc>
          <w:tcPr>
            <w:tcW w:w="2093" w:type="dxa"/>
            <w:shd w:val="clear" w:color="auto" w:fill="auto"/>
          </w:tcPr>
          <w:p w14:paraId="7D39FB9C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09.101</w:t>
            </w:r>
          </w:p>
        </w:tc>
        <w:tc>
          <w:tcPr>
            <w:tcW w:w="6865" w:type="dxa"/>
            <w:shd w:val="clear" w:color="auto" w:fill="auto"/>
          </w:tcPr>
          <w:p w14:paraId="3476787F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Secretaria Municipal Saúde</w:t>
            </w:r>
          </w:p>
        </w:tc>
      </w:tr>
      <w:tr w:rsidR="005A11EC" w:rsidRPr="00EB60EF" w14:paraId="0448B9A7" w14:textId="77777777" w:rsidTr="009D7FC5">
        <w:tc>
          <w:tcPr>
            <w:tcW w:w="2093" w:type="dxa"/>
            <w:shd w:val="clear" w:color="auto" w:fill="auto"/>
          </w:tcPr>
          <w:p w14:paraId="6175B5BB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10</w:t>
            </w:r>
          </w:p>
        </w:tc>
        <w:tc>
          <w:tcPr>
            <w:tcW w:w="6865" w:type="dxa"/>
            <w:shd w:val="clear" w:color="auto" w:fill="auto"/>
          </w:tcPr>
          <w:p w14:paraId="7BC9B599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Saúde</w:t>
            </w:r>
          </w:p>
        </w:tc>
      </w:tr>
      <w:tr w:rsidR="005A11EC" w:rsidRPr="00EB60EF" w14:paraId="0E0A1B15" w14:textId="77777777" w:rsidTr="009D7FC5">
        <w:tc>
          <w:tcPr>
            <w:tcW w:w="2093" w:type="dxa"/>
            <w:shd w:val="clear" w:color="auto" w:fill="auto"/>
          </w:tcPr>
          <w:p w14:paraId="7506F3F0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10.302</w:t>
            </w:r>
          </w:p>
        </w:tc>
        <w:tc>
          <w:tcPr>
            <w:tcW w:w="6865" w:type="dxa"/>
            <w:shd w:val="clear" w:color="auto" w:fill="auto"/>
          </w:tcPr>
          <w:p w14:paraId="26C927D7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Assistência Hospitalar e Ambulatorial</w:t>
            </w:r>
          </w:p>
        </w:tc>
      </w:tr>
      <w:tr w:rsidR="005A11EC" w:rsidRPr="00EB60EF" w14:paraId="5CB5E0AD" w14:textId="77777777" w:rsidTr="009D7FC5">
        <w:tc>
          <w:tcPr>
            <w:tcW w:w="2093" w:type="dxa"/>
            <w:shd w:val="clear" w:color="auto" w:fill="auto"/>
          </w:tcPr>
          <w:p w14:paraId="34BD9C0B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10.302.0027</w:t>
            </w:r>
          </w:p>
        </w:tc>
        <w:tc>
          <w:tcPr>
            <w:tcW w:w="6865" w:type="dxa"/>
            <w:shd w:val="clear" w:color="auto" w:fill="auto"/>
          </w:tcPr>
          <w:p w14:paraId="69181A4D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Juara com Saúde</w:t>
            </w:r>
          </w:p>
        </w:tc>
      </w:tr>
      <w:tr w:rsidR="005A11EC" w:rsidRPr="00EB60EF" w14:paraId="5DB60ED2" w14:textId="77777777" w:rsidTr="009D7FC5">
        <w:tc>
          <w:tcPr>
            <w:tcW w:w="2093" w:type="dxa"/>
            <w:shd w:val="clear" w:color="auto" w:fill="auto"/>
          </w:tcPr>
          <w:p w14:paraId="48792B7B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10.302.0027.2279</w:t>
            </w:r>
          </w:p>
          <w:p w14:paraId="6B85F755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33.90.30.00</w:t>
            </w:r>
          </w:p>
          <w:p w14:paraId="0D6E5611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33.90.39.00</w:t>
            </w:r>
          </w:p>
          <w:p w14:paraId="5CE88A17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 w:cs="Arial"/>
              </w:rPr>
              <w:t>FONTE</w:t>
            </w:r>
          </w:p>
        </w:tc>
        <w:tc>
          <w:tcPr>
            <w:tcW w:w="6865" w:type="dxa"/>
            <w:shd w:val="clear" w:color="auto" w:fill="auto"/>
          </w:tcPr>
          <w:p w14:paraId="60066BDF" w14:textId="77777777" w:rsidR="005A11EC" w:rsidRPr="00EB60EF" w:rsidRDefault="005A11EC" w:rsidP="009D7FC5">
            <w:pPr>
              <w:jc w:val="both"/>
              <w:rPr>
                <w:rFonts w:ascii="Cambria" w:hAnsi="Cambria" w:cs="Tahoma"/>
                <w:bCs/>
              </w:rPr>
            </w:pPr>
            <w:r w:rsidRPr="00EB60EF">
              <w:rPr>
                <w:rFonts w:ascii="Cambria" w:hAnsi="Cambria" w:cs="Tahoma"/>
                <w:bCs/>
              </w:rPr>
              <w:t>Ampliação, Acesso e Melhorias – Média e Alta Complexidade</w:t>
            </w:r>
          </w:p>
          <w:p w14:paraId="716529D8" w14:textId="4406A6E9" w:rsidR="005A11EC" w:rsidRPr="00EB60EF" w:rsidRDefault="005A11EC" w:rsidP="009D7FC5">
            <w:pPr>
              <w:jc w:val="both"/>
              <w:rPr>
                <w:rFonts w:ascii="Cambria" w:hAnsi="Cambria" w:cs="Tahoma"/>
                <w:bCs/>
              </w:rPr>
            </w:pPr>
            <w:r w:rsidRPr="00EB60EF">
              <w:rPr>
                <w:rFonts w:ascii="Cambria" w:hAnsi="Cambria" w:cs="Tahoma"/>
                <w:bCs/>
              </w:rPr>
              <w:t>Material de C</w:t>
            </w:r>
            <w:r w:rsidR="00133026" w:rsidRPr="00EB60EF">
              <w:rPr>
                <w:rFonts w:ascii="Cambria" w:hAnsi="Cambria" w:cs="Tahoma"/>
                <w:bCs/>
              </w:rPr>
              <w:t>onsumo ....................</w:t>
            </w:r>
            <w:r w:rsidRPr="00EB60EF">
              <w:rPr>
                <w:rFonts w:ascii="Cambria" w:hAnsi="Cambria" w:cs="Tahoma"/>
                <w:bCs/>
              </w:rPr>
              <w:t>......................................... R$   50.000,00</w:t>
            </w:r>
          </w:p>
          <w:p w14:paraId="51032985" w14:textId="149D7DBA" w:rsidR="005A11EC" w:rsidRPr="00EB60EF" w:rsidRDefault="005A11EC" w:rsidP="009D7FC5">
            <w:pPr>
              <w:jc w:val="both"/>
              <w:rPr>
                <w:rFonts w:ascii="Cambria" w:hAnsi="Cambria" w:cs="Tahoma"/>
                <w:bCs/>
              </w:rPr>
            </w:pPr>
            <w:r w:rsidRPr="00EB60EF">
              <w:rPr>
                <w:rFonts w:ascii="Cambria" w:hAnsi="Cambria" w:cs="Tahoma"/>
                <w:bCs/>
              </w:rPr>
              <w:t>Outros Serviços Te</w:t>
            </w:r>
            <w:r w:rsidR="00133026" w:rsidRPr="00EB60EF">
              <w:rPr>
                <w:rFonts w:ascii="Cambria" w:hAnsi="Cambria" w:cs="Tahoma"/>
                <w:bCs/>
              </w:rPr>
              <w:t>rceiros – Pessoa Jurídica ....</w:t>
            </w:r>
            <w:r w:rsidRPr="00EB60EF">
              <w:rPr>
                <w:rFonts w:ascii="Cambria" w:hAnsi="Cambria" w:cs="Tahoma"/>
                <w:bCs/>
              </w:rPr>
              <w:t>........... R$ 950.000,00</w:t>
            </w:r>
          </w:p>
          <w:p w14:paraId="015CBC72" w14:textId="77777777" w:rsidR="005A11EC" w:rsidRPr="00EB60EF" w:rsidRDefault="005A11EC" w:rsidP="009D7FC5">
            <w:pPr>
              <w:jc w:val="both"/>
              <w:rPr>
                <w:rFonts w:ascii="Cambria" w:hAnsi="Cambria" w:cs="Tahoma"/>
                <w:bCs/>
              </w:rPr>
            </w:pPr>
            <w:r w:rsidRPr="00EB60EF">
              <w:rPr>
                <w:rFonts w:ascii="Cambria" w:hAnsi="Cambria" w:cs="Tahoma"/>
                <w:bCs/>
              </w:rPr>
              <w:t xml:space="preserve">1.600.31100000 Transferência da União decorrentes de emendas </w:t>
            </w:r>
          </w:p>
        </w:tc>
      </w:tr>
      <w:tr w:rsidR="005A11EC" w:rsidRPr="00EB60EF" w14:paraId="498C2FD8" w14:textId="77777777" w:rsidTr="009D7FC5">
        <w:tc>
          <w:tcPr>
            <w:tcW w:w="2093" w:type="dxa"/>
            <w:shd w:val="clear" w:color="auto" w:fill="auto"/>
          </w:tcPr>
          <w:p w14:paraId="2C636AFA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865" w:type="dxa"/>
            <w:shd w:val="clear" w:color="auto" w:fill="auto"/>
          </w:tcPr>
          <w:p w14:paraId="7D0BD235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  <w:r w:rsidRPr="00EB60EF">
              <w:rPr>
                <w:rFonts w:ascii="Cambria" w:hAnsi="Cambria"/>
              </w:rPr>
              <w:t xml:space="preserve"> parlamentares individuais</w:t>
            </w:r>
          </w:p>
        </w:tc>
      </w:tr>
      <w:tr w:rsidR="005A11EC" w:rsidRPr="00EB60EF" w14:paraId="52983D75" w14:textId="77777777" w:rsidTr="009D7FC5">
        <w:tc>
          <w:tcPr>
            <w:tcW w:w="2093" w:type="dxa"/>
            <w:shd w:val="clear" w:color="auto" w:fill="auto"/>
          </w:tcPr>
          <w:p w14:paraId="22143D39" w14:textId="77777777" w:rsidR="005A11EC" w:rsidRPr="00EB60EF" w:rsidRDefault="005A11EC" w:rsidP="009D7FC5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865" w:type="dxa"/>
            <w:shd w:val="clear" w:color="auto" w:fill="auto"/>
          </w:tcPr>
          <w:p w14:paraId="7D7D7FAE" w14:textId="77777777" w:rsidR="005A11EC" w:rsidRPr="00EB60EF" w:rsidRDefault="005A11EC" w:rsidP="009D7FC5">
            <w:pPr>
              <w:jc w:val="both"/>
              <w:rPr>
                <w:rFonts w:ascii="Cambria" w:hAnsi="Cambria"/>
              </w:rPr>
            </w:pPr>
          </w:p>
        </w:tc>
      </w:tr>
    </w:tbl>
    <w:p w14:paraId="357A8619" w14:textId="77777777" w:rsidR="005A11EC" w:rsidRPr="00EB60EF" w:rsidRDefault="005A11EC" w:rsidP="005A11EC">
      <w:pPr>
        <w:ind w:firstLine="1418"/>
        <w:jc w:val="both"/>
        <w:rPr>
          <w:rFonts w:ascii="Cambria" w:hAnsi="Cambria" w:cs="Arial"/>
        </w:rPr>
      </w:pPr>
      <w:r w:rsidRPr="00EB60EF">
        <w:rPr>
          <w:rFonts w:ascii="Cambria" w:hAnsi="Cambria" w:cs="Arial"/>
        </w:rPr>
        <w:t>Art. 2º A despesa decorrente do crédito suplementar de que trata o artigo 1º, correrão por excesso de arrecadação por fonte de recurso da Portaria GM/MS nº 8.851, de 17 de novembro de 2025, abaixo mencionada, na forma dos artigos 42 e 43 da Lei Federal nº 4.320/64.</w:t>
      </w:r>
    </w:p>
    <w:p w14:paraId="387749B2" w14:textId="77777777" w:rsidR="005A11EC" w:rsidRPr="00EB60EF" w:rsidRDefault="005A11EC" w:rsidP="005A11EC">
      <w:pPr>
        <w:ind w:firstLine="1423"/>
        <w:jc w:val="both"/>
        <w:rPr>
          <w:rFonts w:ascii="Cambria" w:hAnsi="Cambria" w:cs="Arial"/>
        </w:rPr>
      </w:pPr>
    </w:p>
    <w:p w14:paraId="5352F89F" w14:textId="5EEAC7E7" w:rsidR="005A11EC" w:rsidRPr="00EB60EF" w:rsidRDefault="005A11EC" w:rsidP="005A11EC">
      <w:pPr>
        <w:ind w:firstLine="1423"/>
        <w:jc w:val="both"/>
        <w:rPr>
          <w:rFonts w:ascii="Cambria" w:hAnsi="Cambria" w:cs="Arial"/>
        </w:rPr>
      </w:pPr>
      <w:r w:rsidRPr="00EB60EF">
        <w:rPr>
          <w:rFonts w:ascii="Cambria" w:hAnsi="Cambria" w:cs="Arial"/>
          <w:bCs/>
        </w:rPr>
        <w:t>Art. 3º</w:t>
      </w:r>
      <w:r w:rsidRPr="00EB60EF">
        <w:rPr>
          <w:rFonts w:ascii="Cambria" w:hAnsi="Cambria" w:cs="Arial"/>
        </w:rPr>
        <w:t xml:space="preserve"> Est</w:t>
      </w:r>
      <w:r w:rsidR="004337D0" w:rsidRPr="00EB60EF">
        <w:rPr>
          <w:rFonts w:ascii="Cambria" w:hAnsi="Cambria" w:cs="Arial"/>
        </w:rPr>
        <w:t>e Decreto</w:t>
      </w:r>
      <w:r w:rsidRPr="00EB60EF">
        <w:rPr>
          <w:rFonts w:ascii="Cambria" w:hAnsi="Cambria" w:cs="Arial"/>
        </w:rPr>
        <w:t xml:space="preserve"> entra em vigor na data de sua publicação.</w:t>
      </w:r>
    </w:p>
    <w:p w14:paraId="24A3B210" w14:textId="7DD4EF5A" w:rsidR="00314E4E" w:rsidRPr="00EB60EF" w:rsidRDefault="00314E4E" w:rsidP="008B7E6A">
      <w:pPr>
        <w:tabs>
          <w:tab w:val="left" w:pos="0"/>
        </w:tabs>
        <w:rPr>
          <w:rFonts w:ascii="Cambria" w:hAnsi="Cambria" w:cs="Arial"/>
        </w:rPr>
      </w:pPr>
    </w:p>
    <w:p w14:paraId="6CEF51D8" w14:textId="77777777" w:rsidR="00093580" w:rsidRPr="00EB60EF" w:rsidRDefault="00093580" w:rsidP="008B7E6A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EB60EF" w:rsidRDefault="003116A8" w:rsidP="008B7E6A">
      <w:pPr>
        <w:tabs>
          <w:tab w:val="left" w:pos="0"/>
        </w:tabs>
        <w:jc w:val="center"/>
        <w:rPr>
          <w:rFonts w:ascii="Cambria" w:hAnsi="Cambria" w:cs="Arial"/>
        </w:rPr>
      </w:pPr>
      <w:r w:rsidRPr="00EB60EF">
        <w:rPr>
          <w:rFonts w:ascii="Cambria" w:hAnsi="Cambria" w:cs="Arial"/>
        </w:rPr>
        <w:t>Governo Municipal de Juara, Estado de Mato</w:t>
      </w:r>
    </w:p>
    <w:p w14:paraId="37F9B65D" w14:textId="125E819B" w:rsidR="003116A8" w:rsidRPr="00EB60EF" w:rsidRDefault="003116A8" w:rsidP="008B7E6A">
      <w:pPr>
        <w:jc w:val="center"/>
        <w:rPr>
          <w:rFonts w:ascii="Cambria" w:hAnsi="Cambria" w:cs="Arial"/>
        </w:rPr>
      </w:pPr>
      <w:r w:rsidRPr="00EB60EF">
        <w:rPr>
          <w:rFonts w:ascii="Cambria" w:hAnsi="Cambria" w:cs="Arial"/>
        </w:rPr>
        <w:t xml:space="preserve">Grosso, </w:t>
      </w:r>
      <w:r w:rsidR="0048224E" w:rsidRPr="00EB60EF">
        <w:rPr>
          <w:rFonts w:ascii="Cambria" w:hAnsi="Cambria" w:cs="Arial"/>
        </w:rPr>
        <w:t>0</w:t>
      </w:r>
      <w:r w:rsidR="005A4790" w:rsidRPr="00EB60EF">
        <w:rPr>
          <w:rFonts w:ascii="Cambria" w:hAnsi="Cambria" w:cs="Arial"/>
        </w:rPr>
        <w:t>8</w:t>
      </w:r>
      <w:r w:rsidR="00BF21F3" w:rsidRPr="00EB60EF">
        <w:rPr>
          <w:rFonts w:ascii="Cambria" w:hAnsi="Cambria" w:cs="Arial"/>
        </w:rPr>
        <w:t xml:space="preserve"> </w:t>
      </w:r>
      <w:r w:rsidRPr="00EB60EF">
        <w:rPr>
          <w:rFonts w:ascii="Cambria" w:hAnsi="Cambria" w:cs="Arial"/>
        </w:rPr>
        <w:t xml:space="preserve">de </w:t>
      </w:r>
      <w:r w:rsidR="0048224E" w:rsidRPr="00EB60EF">
        <w:rPr>
          <w:rFonts w:ascii="Cambria" w:hAnsi="Cambria" w:cs="Arial"/>
        </w:rPr>
        <w:t>dez</w:t>
      </w:r>
      <w:r w:rsidR="002422A7" w:rsidRPr="00EB60EF">
        <w:rPr>
          <w:rFonts w:ascii="Cambria" w:hAnsi="Cambria" w:cs="Arial"/>
        </w:rPr>
        <w:t>embro</w:t>
      </w:r>
      <w:r w:rsidRPr="00EB60EF">
        <w:rPr>
          <w:rFonts w:ascii="Cambria" w:hAnsi="Cambria" w:cs="Arial"/>
        </w:rPr>
        <w:t xml:space="preserve"> de 2025.</w:t>
      </w:r>
    </w:p>
    <w:p w14:paraId="10829D3F" w14:textId="0C41F8A9" w:rsidR="001D03D3" w:rsidRPr="00EB60EF" w:rsidRDefault="001D03D3" w:rsidP="008B7E6A">
      <w:pPr>
        <w:jc w:val="both"/>
        <w:rPr>
          <w:rFonts w:ascii="Cambria" w:hAnsi="Cambria" w:cs="Arial"/>
        </w:rPr>
      </w:pPr>
    </w:p>
    <w:p w14:paraId="2BD16161" w14:textId="4FDB8A5A" w:rsidR="00FE1E24" w:rsidRPr="00EB60EF" w:rsidRDefault="00FE1E24" w:rsidP="008B7E6A">
      <w:pPr>
        <w:jc w:val="both"/>
        <w:rPr>
          <w:rFonts w:ascii="Cambria" w:hAnsi="Cambria" w:cs="Arial"/>
        </w:rPr>
      </w:pPr>
    </w:p>
    <w:p w14:paraId="34576BCC" w14:textId="0C5AAF7F" w:rsidR="00424904" w:rsidRPr="00EB60EF" w:rsidRDefault="00424904" w:rsidP="008B7E6A">
      <w:pPr>
        <w:jc w:val="both"/>
        <w:rPr>
          <w:rFonts w:ascii="Cambria" w:hAnsi="Cambria" w:cs="Arial"/>
        </w:rPr>
      </w:pPr>
    </w:p>
    <w:p w14:paraId="0E0B5309" w14:textId="77777777" w:rsidR="001E08D3" w:rsidRPr="00EB60EF" w:rsidRDefault="001E08D3" w:rsidP="008B7E6A">
      <w:pPr>
        <w:jc w:val="both"/>
        <w:rPr>
          <w:rFonts w:ascii="Cambria" w:hAnsi="Cambria" w:cs="Arial"/>
        </w:rPr>
      </w:pPr>
    </w:p>
    <w:p w14:paraId="325FE028" w14:textId="77777777" w:rsidR="003116A8" w:rsidRPr="00EB60EF" w:rsidRDefault="003116A8" w:rsidP="008B7E6A">
      <w:pPr>
        <w:jc w:val="center"/>
        <w:rPr>
          <w:rFonts w:ascii="Cambria" w:hAnsi="Cambria" w:cs="Arial"/>
        </w:rPr>
      </w:pPr>
      <w:r w:rsidRPr="00EB60EF">
        <w:rPr>
          <w:rFonts w:ascii="Cambria" w:hAnsi="Cambria" w:cs="Arial"/>
          <w:b/>
          <w:bCs/>
        </w:rPr>
        <w:t>Valdinei Hola</w:t>
      </w:r>
      <w:bookmarkStart w:id="0" w:name="_GoBack"/>
      <w:bookmarkEnd w:id="0"/>
      <w:r w:rsidRPr="00EB60EF">
        <w:rPr>
          <w:rFonts w:ascii="Cambria" w:hAnsi="Cambria" w:cs="Arial"/>
          <w:b/>
          <w:bCs/>
        </w:rPr>
        <w:t>nda Moraes</w:t>
      </w:r>
    </w:p>
    <w:p w14:paraId="4D4D5E66" w14:textId="2E6376EE" w:rsidR="009E4ADC" w:rsidRPr="00EB60EF" w:rsidRDefault="003116A8" w:rsidP="008B7E6A">
      <w:pPr>
        <w:jc w:val="center"/>
        <w:rPr>
          <w:rFonts w:ascii="Cambria" w:hAnsi="Cambria" w:cs="Arial"/>
        </w:rPr>
      </w:pPr>
      <w:r w:rsidRPr="00EB60EF">
        <w:rPr>
          <w:rFonts w:ascii="Cambria" w:hAnsi="Cambria" w:cs="Arial"/>
        </w:rPr>
        <w:t>Prefeito do Municípi</w:t>
      </w:r>
      <w:r w:rsidR="009E4ADC" w:rsidRPr="00EB60EF">
        <w:rPr>
          <w:rFonts w:ascii="Cambria" w:hAnsi="Cambria" w:cs="Arial"/>
        </w:rPr>
        <w:t>o</w:t>
      </w:r>
    </w:p>
    <w:sectPr w:rsidR="009E4ADC" w:rsidRPr="00EB60EF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E8140" w14:textId="77777777" w:rsidR="002D0EC1" w:rsidRDefault="002D0EC1">
      <w:r>
        <w:separator/>
      </w:r>
    </w:p>
  </w:endnote>
  <w:endnote w:type="continuationSeparator" w:id="0">
    <w:p w14:paraId="5881A891" w14:textId="77777777" w:rsidR="002D0EC1" w:rsidRDefault="002D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832427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B60EF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4920C" w14:textId="77777777" w:rsidR="002D0EC1" w:rsidRDefault="002D0EC1">
      <w:r>
        <w:separator/>
      </w:r>
    </w:p>
  </w:footnote>
  <w:footnote w:type="continuationSeparator" w:id="0">
    <w:p w14:paraId="74F49D25" w14:textId="77777777" w:rsidR="002D0EC1" w:rsidRDefault="002D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2EE2468E"/>
    <w:multiLevelType w:val="hybridMultilevel"/>
    <w:tmpl w:val="FCAA9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0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5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19"/>
  </w:num>
  <w:num w:numId="5">
    <w:abstractNumId w:val="24"/>
  </w:num>
  <w:num w:numId="6">
    <w:abstractNumId w:val="11"/>
  </w:num>
  <w:num w:numId="7">
    <w:abstractNumId w:val="18"/>
  </w:num>
  <w:num w:numId="8">
    <w:abstractNumId w:val="4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4"/>
  </w:num>
  <w:num w:numId="15">
    <w:abstractNumId w:val="12"/>
  </w:num>
  <w:num w:numId="16">
    <w:abstractNumId w:val="17"/>
  </w:num>
  <w:num w:numId="17">
    <w:abstractNumId w:val="1"/>
  </w:num>
  <w:num w:numId="18">
    <w:abstractNumId w:val="9"/>
  </w:num>
  <w:num w:numId="19">
    <w:abstractNumId w:val="7"/>
  </w:num>
  <w:num w:numId="20">
    <w:abstractNumId w:val="21"/>
  </w:num>
  <w:num w:numId="21">
    <w:abstractNumId w:val="15"/>
  </w:num>
  <w:num w:numId="22">
    <w:abstractNumId w:val="22"/>
  </w:num>
  <w:num w:numId="23">
    <w:abstractNumId w:val="23"/>
  </w:num>
  <w:num w:numId="24">
    <w:abstractNumId w:val="6"/>
  </w:num>
  <w:num w:numId="25">
    <w:abstractNumId w:val="13"/>
  </w:num>
  <w:num w:numId="26">
    <w:abstractNumId w:val="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6F82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580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E5300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692C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3026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22A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7B8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0EC1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37D0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24E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4547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1EC"/>
    <w:rsid w:val="005A15E9"/>
    <w:rsid w:val="005A1779"/>
    <w:rsid w:val="005A2FFD"/>
    <w:rsid w:val="005A34DC"/>
    <w:rsid w:val="005A45A8"/>
    <w:rsid w:val="005A4790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4FEB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286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8A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B7E6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6C81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0EF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775C3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3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2F573-D615-42CB-A7AA-CE2446481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1604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2025-12-08T19:33:00Z</cp:lastPrinted>
  <dcterms:created xsi:type="dcterms:W3CDTF">2025-12-08T20:18:00Z</dcterms:created>
  <dcterms:modified xsi:type="dcterms:W3CDTF">2025-12-08T20:40:00Z</dcterms:modified>
</cp:coreProperties>
</file>