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3251ECCE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3F1E2B">
        <w:rPr>
          <w:rFonts w:ascii="Cambria" w:hAnsi="Cambria" w:cs="Arial"/>
          <w:b/>
          <w:bCs/>
        </w:rPr>
        <w:t>.</w:t>
      </w:r>
      <w:r w:rsidR="008E28B7">
        <w:rPr>
          <w:rFonts w:ascii="Cambria" w:hAnsi="Cambria" w:cs="Arial"/>
          <w:b/>
          <w:bCs/>
        </w:rPr>
        <w:t>3</w:t>
      </w:r>
      <w:r w:rsidR="00720507">
        <w:rPr>
          <w:rFonts w:ascii="Cambria" w:hAnsi="Cambria" w:cs="Arial"/>
          <w:b/>
          <w:bCs/>
        </w:rPr>
        <w:t>3</w:t>
      </w:r>
      <w:r w:rsidR="001E247B">
        <w:rPr>
          <w:rFonts w:ascii="Cambria" w:hAnsi="Cambria" w:cs="Arial"/>
          <w:b/>
          <w:bCs/>
        </w:rPr>
        <w:t>4</w:t>
      </w:r>
      <w:r w:rsidRPr="007A78DA">
        <w:rPr>
          <w:rFonts w:ascii="Cambria" w:hAnsi="Cambria" w:cs="Arial"/>
          <w:b/>
          <w:bCs/>
        </w:rPr>
        <w:t xml:space="preserve">, de </w:t>
      </w:r>
      <w:r w:rsidR="00720507">
        <w:rPr>
          <w:rFonts w:ascii="Cambria" w:hAnsi="Cambria" w:cs="Arial"/>
          <w:b/>
          <w:bCs/>
        </w:rPr>
        <w:t>08</w:t>
      </w:r>
      <w:r w:rsidR="00B55DD9">
        <w:rPr>
          <w:rFonts w:ascii="Cambria" w:hAnsi="Cambria" w:cs="Arial"/>
          <w:b/>
          <w:bCs/>
        </w:rPr>
        <w:t xml:space="preserve"> de </w:t>
      </w:r>
      <w:r w:rsidR="00720507">
        <w:rPr>
          <w:rFonts w:ascii="Cambria" w:hAnsi="Cambria" w:cs="Arial"/>
          <w:b/>
          <w:bCs/>
        </w:rPr>
        <w:t>dez</w:t>
      </w:r>
      <w:r w:rsidR="008E28B7">
        <w:rPr>
          <w:rFonts w:ascii="Cambria" w:hAnsi="Cambria" w:cs="Arial"/>
          <w:b/>
          <w:bCs/>
        </w:rPr>
        <w:t>embro</w:t>
      </w:r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1BEAA167" w14:textId="77777777" w:rsidR="000436F9" w:rsidRPr="000E4B2B" w:rsidRDefault="000436F9" w:rsidP="000436F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4965C7C0" w14:textId="7AAD9B80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781F410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F5BEAB" w14:textId="739F335B" w:rsid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3D821FB3" w14:textId="77777777" w:rsidR="000436F9" w:rsidRDefault="000436F9" w:rsidP="003F1E2B">
      <w:pPr>
        <w:ind w:firstLine="1418"/>
        <w:jc w:val="both"/>
        <w:rPr>
          <w:rFonts w:ascii="Cambria" w:hAnsi="Cambria" w:cs="Arial"/>
        </w:rPr>
      </w:pPr>
    </w:p>
    <w:p w14:paraId="1FA08043" w14:textId="2B6AC843" w:rsidR="007A78DA" w:rsidRPr="007A78DA" w:rsidRDefault="000436F9" w:rsidP="000436F9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</w:t>
      </w:r>
      <w:r w:rsidRPr="007A78DA">
        <w:rPr>
          <w:rFonts w:ascii="Cambria" w:hAnsi="Cambria" w:cs="Arial"/>
        </w:rPr>
        <w:t>Fica aberto no orçamento do exercício corrente, um crédito suplementar, no valor de R$</w:t>
      </w:r>
      <w:r w:rsidR="00720507">
        <w:rPr>
          <w:rFonts w:ascii="Cambria" w:hAnsi="Cambria" w:cs="Arial"/>
        </w:rPr>
        <w:t xml:space="preserve"> 2.500</w:t>
      </w:r>
      <w:r>
        <w:rPr>
          <w:rFonts w:ascii="Cambria" w:hAnsi="Cambria" w:cs="Arial"/>
        </w:rPr>
        <w:t>,</w:t>
      </w:r>
      <w:r w:rsidR="00720507">
        <w:rPr>
          <w:rFonts w:ascii="Cambria" w:hAnsi="Cambria" w:cs="Arial"/>
        </w:rPr>
        <w:t>00</w:t>
      </w:r>
      <w:r>
        <w:rPr>
          <w:rFonts w:ascii="Cambria" w:hAnsi="Cambria" w:cs="Arial"/>
        </w:rPr>
        <w:t>0</w:t>
      </w:r>
      <w:r w:rsidR="00720507">
        <w:rPr>
          <w:rFonts w:ascii="Cambria" w:hAnsi="Cambria" w:cs="Arial"/>
        </w:rPr>
        <w:t>,00</w:t>
      </w:r>
      <w:r>
        <w:rPr>
          <w:rFonts w:ascii="Cambria" w:hAnsi="Cambria" w:cs="Arial"/>
        </w:rPr>
        <w:t xml:space="preserve"> (</w:t>
      </w:r>
      <w:r w:rsidR="00720507">
        <w:rPr>
          <w:rFonts w:ascii="Cambria" w:hAnsi="Cambria" w:cs="Arial"/>
        </w:rPr>
        <w:t>dois milhões e quinhentos mil</w:t>
      </w:r>
      <w:r>
        <w:rPr>
          <w:rFonts w:ascii="Cambria" w:hAnsi="Cambria" w:cs="Arial"/>
        </w:rPr>
        <w:t xml:space="preserve">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89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EE045B" w:rsidRPr="007A1E5D" w14:paraId="657D1E5F" w14:textId="77777777" w:rsidTr="00004D0E">
        <w:tc>
          <w:tcPr>
            <w:tcW w:w="1843" w:type="dxa"/>
          </w:tcPr>
          <w:p w14:paraId="2B87E82B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bookmarkStart w:id="0" w:name="_Hlk260667635"/>
            <w:r w:rsidRPr="007A1E5D">
              <w:rPr>
                <w:rFonts w:ascii="Cambria" w:hAnsi="Cambria" w:cs="Arial"/>
              </w:rPr>
              <w:t>07</w:t>
            </w:r>
          </w:p>
        </w:tc>
        <w:tc>
          <w:tcPr>
            <w:tcW w:w="7088" w:type="dxa"/>
          </w:tcPr>
          <w:p w14:paraId="17E273B1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Secretaria Municipal de Administração</w:t>
            </w:r>
          </w:p>
        </w:tc>
      </w:tr>
      <w:tr w:rsidR="00EE045B" w:rsidRPr="007A1E5D" w14:paraId="08FE7795" w14:textId="77777777" w:rsidTr="00004D0E">
        <w:tc>
          <w:tcPr>
            <w:tcW w:w="1843" w:type="dxa"/>
          </w:tcPr>
          <w:p w14:paraId="0C0310E2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001</w:t>
            </w:r>
          </w:p>
        </w:tc>
        <w:tc>
          <w:tcPr>
            <w:tcW w:w="7088" w:type="dxa"/>
          </w:tcPr>
          <w:p w14:paraId="6CAB76EE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 Juara – Fundo de Previdência Própria</w:t>
            </w:r>
          </w:p>
        </w:tc>
      </w:tr>
      <w:tr w:rsidR="00EE045B" w:rsidRPr="007A1E5D" w14:paraId="7857B294" w14:textId="77777777" w:rsidTr="00004D0E">
        <w:tc>
          <w:tcPr>
            <w:tcW w:w="1843" w:type="dxa"/>
          </w:tcPr>
          <w:p w14:paraId="253E50FE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09</w:t>
            </w:r>
          </w:p>
        </w:tc>
        <w:tc>
          <w:tcPr>
            <w:tcW w:w="7088" w:type="dxa"/>
          </w:tcPr>
          <w:p w14:paraId="62B5ED26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Social</w:t>
            </w:r>
          </w:p>
        </w:tc>
      </w:tr>
      <w:tr w:rsidR="00EE045B" w:rsidRPr="007A1E5D" w14:paraId="7DF5A089" w14:textId="77777777" w:rsidTr="00004D0E">
        <w:tc>
          <w:tcPr>
            <w:tcW w:w="1843" w:type="dxa"/>
          </w:tcPr>
          <w:p w14:paraId="576AC78F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0272</w:t>
            </w:r>
          </w:p>
        </w:tc>
        <w:tc>
          <w:tcPr>
            <w:tcW w:w="7088" w:type="dxa"/>
          </w:tcPr>
          <w:p w14:paraId="36769317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do Regime Estatutário</w:t>
            </w:r>
          </w:p>
        </w:tc>
      </w:tr>
      <w:tr w:rsidR="00EE045B" w:rsidRPr="007A1E5D" w14:paraId="14F7A8F6" w14:textId="77777777" w:rsidTr="00004D0E">
        <w:tc>
          <w:tcPr>
            <w:tcW w:w="1843" w:type="dxa"/>
          </w:tcPr>
          <w:p w14:paraId="531C970A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0021</w:t>
            </w:r>
          </w:p>
        </w:tc>
        <w:tc>
          <w:tcPr>
            <w:tcW w:w="7088" w:type="dxa"/>
          </w:tcPr>
          <w:p w14:paraId="0ADB2A6F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Regime Próprio de Previdência</w:t>
            </w:r>
          </w:p>
        </w:tc>
      </w:tr>
      <w:bookmarkEnd w:id="0"/>
      <w:tr w:rsidR="000436F9" w:rsidRPr="007A1E5D" w14:paraId="5AD61930" w14:textId="77777777" w:rsidTr="00004D0E">
        <w:tc>
          <w:tcPr>
            <w:tcW w:w="1843" w:type="dxa"/>
          </w:tcPr>
          <w:p w14:paraId="7C19A787" w14:textId="754E578A" w:rsidR="000436F9" w:rsidRPr="007A1E5D" w:rsidRDefault="000436F9" w:rsidP="000436F9">
            <w:pPr>
              <w:ind w:right="27"/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226</w:t>
            </w:r>
            <w:r w:rsidR="00720507">
              <w:rPr>
                <w:rFonts w:ascii="Cambria" w:hAnsi="Cambria" w:cs="Arial"/>
              </w:rPr>
              <w:t>7</w:t>
            </w:r>
          </w:p>
        </w:tc>
        <w:tc>
          <w:tcPr>
            <w:tcW w:w="7088" w:type="dxa"/>
          </w:tcPr>
          <w:p w14:paraId="7F3CCECA" w14:textId="5E6CC3DE" w:rsidR="000436F9" w:rsidRPr="007A1E5D" w:rsidRDefault="00720507" w:rsidP="0072050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Obrigações c/RPPS remuneração de Pessoal e Enc. - Executivo</w:t>
            </w:r>
          </w:p>
        </w:tc>
      </w:tr>
      <w:tr w:rsidR="000436F9" w:rsidRPr="007A1E5D" w14:paraId="2B4758EF" w14:textId="77777777" w:rsidTr="00004D0E">
        <w:tc>
          <w:tcPr>
            <w:tcW w:w="1843" w:type="dxa"/>
          </w:tcPr>
          <w:p w14:paraId="62911F60" w14:textId="67BC2863" w:rsidR="000436F9" w:rsidRPr="007A1E5D" w:rsidRDefault="000436F9" w:rsidP="00703CCF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  <w:r w:rsidR="008E28B7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.90.</w:t>
            </w:r>
            <w:r w:rsidR="00720507">
              <w:rPr>
                <w:rFonts w:ascii="Cambria" w:hAnsi="Cambria" w:cs="Arial"/>
              </w:rPr>
              <w:t>01</w:t>
            </w:r>
            <w:r w:rsidRPr="007A1E5D">
              <w:rPr>
                <w:rFonts w:ascii="Cambria" w:hAnsi="Cambria" w:cs="Arial"/>
              </w:rPr>
              <w:t>.00.00</w:t>
            </w:r>
          </w:p>
        </w:tc>
        <w:tc>
          <w:tcPr>
            <w:tcW w:w="7088" w:type="dxa"/>
          </w:tcPr>
          <w:p w14:paraId="746D9704" w14:textId="7FD1472A" w:rsidR="000436F9" w:rsidRPr="00720507" w:rsidRDefault="00720507" w:rsidP="0072050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720507">
              <w:rPr>
                <w:rFonts w:ascii="Cambria" w:hAnsi="Cambria" w:cs="Arial"/>
                <w:sz w:val="23"/>
                <w:szCs w:val="23"/>
              </w:rPr>
              <w:t>Aposentadorias, Reservas Remunerada e Reformas</w:t>
            </w:r>
            <w:r>
              <w:rPr>
                <w:rFonts w:ascii="Cambria" w:hAnsi="Cambria" w:cs="Arial"/>
                <w:sz w:val="23"/>
                <w:szCs w:val="23"/>
              </w:rPr>
              <w:t xml:space="preserve"> ....</w:t>
            </w:r>
            <w:r w:rsidRPr="00720507">
              <w:rPr>
                <w:rFonts w:ascii="Cambria" w:hAnsi="Cambria" w:cs="Arial"/>
                <w:sz w:val="23"/>
                <w:szCs w:val="23"/>
              </w:rPr>
              <w:t xml:space="preserve"> </w:t>
            </w:r>
            <w:r w:rsidR="00703CCF" w:rsidRPr="00720507">
              <w:rPr>
                <w:rFonts w:ascii="Cambria" w:hAnsi="Cambria" w:cs="Arial"/>
                <w:sz w:val="23"/>
                <w:szCs w:val="23"/>
              </w:rPr>
              <w:t xml:space="preserve"> R$ </w:t>
            </w:r>
            <w:r w:rsidRPr="00720507">
              <w:rPr>
                <w:rFonts w:ascii="Cambria" w:hAnsi="Cambria" w:cs="Arial"/>
                <w:sz w:val="23"/>
                <w:szCs w:val="23"/>
              </w:rPr>
              <w:t>2.500.000</w:t>
            </w:r>
            <w:r w:rsidR="000436F9" w:rsidRPr="00720507">
              <w:rPr>
                <w:rFonts w:ascii="Cambria" w:hAnsi="Cambria" w:cs="Arial"/>
                <w:sz w:val="23"/>
                <w:szCs w:val="23"/>
              </w:rPr>
              <w:t>,00</w:t>
            </w:r>
          </w:p>
        </w:tc>
      </w:tr>
      <w:tr w:rsidR="00EE045B" w:rsidRPr="007A1E5D" w14:paraId="5004146F" w14:textId="77777777" w:rsidTr="00004D0E">
        <w:tc>
          <w:tcPr>
            <w:tcW w:w="1843" w:type="dxa"/>
          </w:tcPr>
          <w:p w14:paraId="74591DD0" w14:textId="0BE1B106" w:rsidR="00EE045B" w:rsidRPr="007A1E5D" w:rsidRDefault="00EE045B" w:rsidP="000436F9">
            <w:pPr>
              <w:rPr>
                <w:rFonts w:ascii="Cambria" w:hAnsi="Cambria" w:cs="Arial"/>
              </w:rPr>
            </w:pPr>
          </w:p>
        </w:tc>
        <w:tc>
          <w:tcPr>
            <w:tcW w:w="7088" w:type="dxa"/>
          </w:tcPr>
          <w:p w14:paraId="19D9B511" w14:textId="67503A83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01A5011C" w14:textId="28C3633B" w:rsidR="00EE045B" w:rsidRPr="007A1E5D" w:rsidRDefault="00EE045B" w:rsidP="00EE045B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1E5D">
        <w:rPr>
          <w:rFonts w:ascii="Cambria" w:hAnsi="Cambria" w:cs="Arial"/>
        </w:rPr>
        <w:t>Art. 2º Para dar cobertura ao crédito suplementar aberto no artigo anterior da dotaç</w:t>
      </w:r>
      <w:r w:rsidR="008E28B7">
        <w:rPr>
          <w:rFonts w:ascii="Cambria" w:hAnsi="Cambria" w:cs="Arial"/>
        </w:rPr>
        <w:t>ão especificada</w:t>
      </w:r>
      <w:r w:rsidRPr="007A1E5D">
        <w:rPr>
          <w:rFonts w:ascii="Cambria" w:hAnsi="Cambria" w:cs="Arial"/>
        </w:rPr>
        <w:t>, será utilizado em igual importância, por anulação parcial ou total das dotações abaixo mencionadas, na forma dos artigos 42 e 43 da Lei Federal nº 4.320/64.</w:t>
      </w:r>
    </w:p>
    <w:tbl>
      <w:tblPr>
        <w:tblW w:w="89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EE045B" w:rsidRPr="007A1E5D" w14:paraId="3D328406" w14:textId="77777777" w:rsidTr="00004D0E">
        <w:tc>
          <w:tcPr>
            <w:tcW w:w="1843" w:type="dxa"/>
          </w:tcPr>
          <w:p w14:paraId="322841C0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007</w:t>
            </w:r>
          </w:p>
        </w:tc>
        <w:tc>
          <w:tcPr>
            <w:tcW w:w="7088" w:type="dxa"/>
          </w:tcPr>
          <w:p w14:paraId="4D6F2D87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Secretaria Municipal de Administração</w:t>
            </w:r>
          </w:p>
        </w:tc>
      </w:tr>
      <w:tr w:rsidR="00EE045B" w:rsidRPr="007A1E5D" w14:paraId="5D01B9E0" w14:textId="77777777" w:rsidTr="00004D0E">
        <w:tc>
          <w:tcPr>
            <w:tcW w:w="1843" w:type="dxa"/>
          </w:tcPr>
          <w:p w14:paraId="55FFB298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001</w:t>
            </w:r>
          </w:p>
        </w:tc>
        <w:tc>
          <w:tcPr>
            <w:tcW w:w="7088" w:type="dxa"/>
          </w:tcPr>
          <w:p w14:paraId="4D7357F2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 Juara – Fundo de Previdência Própria</w:t>
            </w:r>
          </w:p>
        </w:tc>
      </w:tr>
      <w:tr w:rsidR="00EE045B" w:rsidRPr="007A1E5D" w14:paraId="0418526A" w14:textId="77777777" w:rsidTr="00004D0E">
        <w:tc>
          <w:tcPr>
            <w:tcW w:w="1843" w:type="dxa"/>
          </w:tcPr>
          <w:p w14:paraId="2644B3D9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009</w:t>
            </w:r>
          </w:p>
        </w:tc>
        <w:tc>
          <w:tcPr>
            <w:tcW w:w="7088" w:type="dxa"/>
          </w:tcPr>
          <w:p w14:paraId="34B44DC5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Social</w:t>
            </w:r>
          </w:p>
        </w:tc>
      </w:tr>
      <w:tr w:rsidR="00EE045B" w:rsidRPr="007A1E5D" w14:paraId="25972569" w14:textId="77777777" w:rsidTr="00004D0E">
        <w:tc>
          <w:tcPr>
            <w:tcW w:w="1843" w:type="dxa"/>
          </w:tcPr>
          <w:p w14:paraId="341E69CD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0272</w:t>
            </w:r>
          </w:p>
        </w:tc>
        <w:tc>
          <w:tcPr>
            <w:tcW w:w="7088" w:type="dxa"/>
          </w:tcPr>
          <w:p w14:paraId="0DCDA748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do Regime Estatutário</w:t>
            </w:r>
          </w:p>
        </w:tc>
      </w:tr>
      <w:tr w:rsidR="00EE045B" w:rsidRPr="007A1E5D" w14:paraId="31941E0C" w14:textId="77777777" w:rsidTr="00004D0E">
        <w:tc>
          <w:tcPr>
            <w:tcW w:w="1843" w:type="dxa"/>
          </w:tcPr>
          <w:p w14:paraId="32830616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0021</w:t>
            </w:r>
          </w:p>
        </w:tc>
        <w:tc>
          <w:tcPr>
            <w:tcW w:w="7088" w:type="dxa"/>
          </w:tcPr>
          <w:p w14:paraId="678D44C5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Regime Próprio de Previdência</w:t>
            </w:r>
          </w:p>
        </w:tc>
      </w:tr>
      <w:tr w:rsidR="00EE045B" w:rsidRPr="007A1E5D" w14:paraId="3047596D" w14:textId="77777777" w:rsidTr="00004D0E">
        <w:tc>
          <w:tcPr>
            <w:tcW w:w="1843" w:type="dxa"/>
          </w:tcPr>
          <w:p w14:paraId="1A517C17" w14:textId="0BE0A035" w:rsidR="00EE045B" w:rsidRPr="007A1E5D" w:rsidRDefault="00720507" w:rsidP="00004D0E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999</w:t>
            </w:r>
            <w:r w:rsidR="003E215B">
              <w:rPr>
                <w:rFonts w:ascii="Cambria" w:hAnsi="Cambria" w:cs="Arial"/>
              </w:rPr>
              <w:t>9</w:t>
            </w:r>
          </w:p>
        </w:tc>
        <w:tc>
          <w:tcPr>
            <w:tcW w:w="7088" w:type="dxa"/>
          </w:tcPr>
          <w:p w14:paraId="43124E01" w14:textId="43A74A7F" w:rsidR="00EE045B" w:rsidRPr="007A1E5D" w:rsidRDefault="00720507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Reserva de Contingência</w:t>
            </w:r>
          </w:p>
        </w:tc>
      </w:tr>
      <w:tr w:rsidR="00EE045B" w:rsidRPr="007A1E5D" w14:paraId="0D980357" w14:textId="77777777" w:rsidTr="00004D0E">
        <w:tc>
          <w:tcPr>
            <w:tcW w:w="1843" w:type="dxa"/>
          </w:tcPr>
          <w:p w14:paraId="3C3E7501" w14:textId="7FFDAD24" w:rsidR="00EE045B" w:rsidRPr="007A1E5D" w:rsidRDefault="00720507" w:rsidP="00703CCF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99.99.99.00.00</w:t>
            </w:r>
          </w:p>
        </w:tc>
        <w:tc>
          <w:tcPr>
            <w:tcW w:w="7088" w:type="dxa"/>
          </w:tcPr>
          <w:p w14:paraId="431B6900" w14:textId="34ACC6B1" w:rsidR="00EE045B" w:rsidRPr="007A1E5D" w:rsidRDefault="00720507" w:rsidP="003E215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Reserva de Contingência</w:t>
            </w:r>
            <w:r w:rsidR="003E215B">
              <w:rPr>
                <w:rFonts w:ascii="Cambria" w:hAnsi="Cambria" w:cs="Arial"/>
              </w:rPr>
              <w:t xml:space="preserve"> ou Reserva do RPPS </w:t>
            </w:r>
            <w:bookmarkStart w:id="1" w:name="_GoBack"/>
            <w:bookmarkEnd w:id="1"/>
            <w:r>
              <w:rPr>
                <w:rFonts w:ascii="Cambria" w:hAnsi="Cambria" w:cs="Arial"/>
              </w:rPr>
              <w:t>..........</w:t>
            </w:r>
            <w:r w:rsidR="00703CCF">
              <w:rPr>
                <w:rFonts w:ascii="Cambria" w:hAnsi="Cambria" w:cs="Arial"/>
              </w:rPr>
              <w:t>..</w:t>
            </w:r>
            <w:r w:rsidR="00EE045B">
              <w:rPr>
                <w:rFonts w:ascii="Cambria" w:hAnsi="Cambria" w:cs="Arial"/>
              </w:rPr>
              <w:t xml:space="preserve"> R$ </w:t>
            </w:r>
            <w:r>
              <w:rPr>
                <w:rFonts w:ascii="Cambria" w:hAnsi="Cambria" w:cs="Arial"/>
              </w:rPr>
              <w:t>2.500.000,00</w:t>
            </w:r>
          </w:p>
        </w:tc>
      </w:tr>
    </w:tbl>
    <w:p w14:paraId="73939645" w14:textId="55A9E219" w:rsidR="00444A84" w:rsidRDefault="00444A84" w:rsidP="00ED72AE">
      <w:pPr>
        <w:jc w:val="both"/>
        <w:rPr>
          <w:rFonts w:ascii="Cambria" w:hAnsi="Cambria" w:cs="Arial"/>
        </w:rPr>
      </w:pPr>
    </w:p>
    <w:p w14:paraId="21A1CD04" w14:textId="77777777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7A78DA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7A78DA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Governo Municipal de Juara, Estado de Mato</w:t>
      </w:r>
    </w:p>
    <w:p w14:paraId="4171DCBC" w14:textId="68AACDC5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Grosso, </w:t>
      </w:r>
      <w:r w:rsidR="00720507">
        <w:rPr>
          <w:rFonts w:ascii="Cambria" w:hAnsi="Cambria" w:cs="Arial"/>
        </w:rPr>
        <w:t>08</w:t>
      </w:r>
      <w:r w:rsidR="00E34D29">
        <w:rPr>
          <w:rFonts w:ascii="Cambria" w:hAnsi="Cambria" w:cs="Arial"/>
        </w:rPr>
        <w:t xml:space="preserve"> </w:t>
      </w:r>
      <w:r w:rsidR="00B55DD9">
        <w:rPr>
          <w:rFonts w:ascii="Cambria" w:hAnsi="Cambria" w:cs="Arial"/>
        </w:rPr>
        <w:t xml:space="preserve">de </w:t>
      </w:r>
      <w:r w:rsidR="00720507">
        <w:rPr>
          <w:rFonts w:ascii="Cambria" w:hAnsi="Cambria" w:cs="Arial"/>
        </w:rPr>
        <w:t>dez</w:t>
      </w:r>
      <w:r w:rsidR="008E28B7">
        <w:rPr>
          <w:rFonts w:ascii="Cambria" w:hAnsi="Cambria" w:cs="Arial"/>
        </w:rPr>
        <w:t>embro</w:t>
      </w:r>
      <w:r w:rsidRPr="007A78DA">
        <w:rPr>
          <w:rFonts w:ascii="Cambria" w:hAnsi="Cambria" w:cs="Arial"/>
        </w:rPr>
        <w:t xml:space="preserve"> de 2025.</w:t>
      </w:r>
    </w:p>
    <w:p w14:paraId="488F8CC6" w14:textId="77777777" w:rsidR="007A78DA" w:rsidRPr="007A78DA" w:rsidRDefault="007A78DA" w:rsidP="00D26FE8">
      <w:pPr>
        <w:rPr>
          <w:rFonts w:ascii="Cambria" w:hAnsi="Cambria" w:cs="Arial"/>
        </w:rPr>
      </w:pPr>
    </w:p>
    <w:p w14:paraId="11FF1785" w14:textId="68FAA86F" w:rsidR="007A78DA" w:rsidRDefault="007A78DA" w:rsidP="007A78DA">
      <w:pPr>
        <w:jc w:val="both"/>
        <w:rPr>
          <w:rFonts w:ascii="Cambria" w:hAnsi="Cambria" w:cs="Arial"/>
        </w:rPr>
      </w:pPr>
    </w:p>
    <w:p w14:paraId="731C988A" w14:textId="288B376A" w:rsidR="003F1E2B" w:rsidRDefault="003F1E2B" w:rsidP="007A78DA">
      <w:pPr>
        <w:jc w:val="both"/>
        <w:rPr>
          <w:rFonts w:ascii="Cambria" w:hAnsi="Cambria" w:cs="Arial"/>
        </w:rPr>
      </w:pPr>
    </w:p>
    <w:p w14:paraId="7FD9AC1B" w14:textId="77777777" w:rsidR="00EC490E" w:rsidRPr="007A78DA" w:rsidRDefault="00EC490E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6DEF4" w14:textId="77777777" w:rsidR="008B5AB1" w:rsidRDefault="008B5AB1">
      <w:r>
        <w:separator/>
      </w:r>
    </w:p>
  </w:endnote>
  <w:endnote w:type="continuationSeparator" w:id="0">
    <w:p w14:paraId="04135B05" w14:textId="77777777" w:rsidR="008B5AB1" w:rsidRDefault="008B5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EEABE8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E215B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AD2A9" w14:textId="77777777" w:rsidR="008B5AB1" w:rsidRDefault="008B5AB1">
      <w:r>
        <w:separator/>
      </w:r>
    </w:p>
  </w:footnote>
  <w:footnote w:type="continuationSeparator" w:id="0">
    <w:p w14:paraId="7DE21E50" w14:textId="77777777" w:rsidR="008B5AB1" w:rsidRDefault="008B5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15B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67A94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0507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5AB1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655F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90E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0E1BB-81EC-4AA1-A355-2AA433CA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1579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2025-11-28T14:07:00Z</cp:lastPrinted>
  <dcterms:created xsi:type="dcterms:W3CDTF">2025-12-08T13:47:00Z</dcterms:created>
  <dcterms:modified xsi:type="dcterms:W3CDTF">2025-12-08T14:09:00Z</dcterms:modified>
</cp:coreProperties>
</file>