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A12BF" w14:textId="17B9BD57" w:rsidR="00A44798" w:rsidRDefault="00A44798" w:rsidP="00A44798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>Decreto nº 2.</w:t>
      </w:r>
      <w:r w:rsidR="00F20C3A">
        <w:rPr>
          <w:rFonts w:ascii="Cambria" w:hAnsi="Cambria" w:cs="Cambria"/>
          <w:b/>
          <w:bCs/>
        </w:rPr>
        <w:t>328</w:t>
      </w:r>
      <w:r>
        <w:rPr>
          <w:rFonts w:ascii="Cambria" w:hAnsi="Cambria" w:cs="Cambria"/>
          <w:b/>
          <w:bCs/>
        </w:rPr>
        <w:t xml:space="preserve">, de </w:t>
      </w:r>
      <w:r w:rsidR="00F20C3A">
        <w:rPr>
          <w:rFonts w:ascii="Cambria" w:hAnsi="Cambria" w:cs="Cambria"/>
          <w:b/>
          <w:bCs/>
        </w:rPr>
        <w:t>27</w:t>
      </w:r>
      <w:r>
        <w:rPr>
          <w:rFonts w:ascii="Cambria" w:hAnsi="Cambria" w:cs="Cambria"/>
          <w:b/>
          <w:bCs/>
        </w:rPr>
        <w:t xml:space="preserve"> de </w:t>
      </w:r>
      <w:r w:rsidR="00F20C3A">
        <w:rPr>
          <w:rFonts w:ascii="Cambria" w:hAnsi="Cambria" w:cs="Cambria"/>
          <w:b/>
          <w:bCs/>
        </w:rPr>
        <w:t>novembro</w:t>
      </w:r>
      <w:r>
        <w:rPr>
          <w:rFonts w:ascii="Cambria" w:hAnsi="Cambria" w:cs="Cambria"/>
          <w:b/>
          <w:bCs/>
        </w:rPr>
        <w:t xml:space="preserve"> de 202</w:t>
      </w:r>
      <w:r w:rsidR="00390C17">
        <w:rPr>
          <w:rFonts w:ascii="Cambria" w:hAnsi="Cambria" w:cs="Cambria"/>
          <w:b/>
          <w:bCs/>
        </w:rPr>
        <w:t>5</w:t>
      </w:r>
      <w:r>
        <w:rPr>
          <w:rFonts w:ascii="Cambria" w:hAnsi="Cambria" w:cs="Cambria"/>
          <w:b/>
          <w:bCs/>
        </w:rPr>
        <w:t>.</w:t>
      </w:r>
    </w:p>
    <w:p w14:paraId="0CDE2B64" w14:textId="77777777" w:rsidR="00A44798" w:rsidRDefault="00A44798" w:rsidP="00A44798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42335480" w14:textId="5BD678FE" w:rsidR="00A44798" w:rsidRDefault="00F20C3A" w:rsidP="00A44798">
      <w:pPr>
        <w:pStyle w:val="western"/>
        <w:spacing w:before="0" w:beforeAutospacing="0" w:after="0"/>
        <w:ind w:left="3969" w:right="-1"/>
        <w:jc w:val="both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  <w:color w:val="000000"/>
          <w:shd w:val="clear" w:color="auto" w:fill="FFFFFF"/>
        </w:rPr>
        <w:t xml:space="preserve">Altera o Decreto nº 2.281/2025 que, </w:t>
      </w:r>
      <w:proofErr w:type="gramStart"/>
      <w:r w:rsidR="00A44798">
        <w:rPr>
          <w:rFonts w:ascii="Cambria" w:hAnsi="Cambria" w:cs="Cambria"/>
          <w:b/>
          <w:bCs/>
          <w:color w:val="000000"/>
          <w:shd w:val="clear" w:color="auto" w:fill="FFFFFF"/>
        </w:rPr>
        <w:t>Regulamenta</w:t>
      </w:r>
      <w:proofErr w:type="gramEnd"/>
      <w:r w:rsidR="00A44798">
        <w:rPr>
          <w:rFonts w:ascii="Cambria" w:hAnsi="Cambria" w:cs="Cambria"/>
          <w:b/>
          <w:bCs/>
          <w:color w:val="000000"/>
          <w:shd w:val="clear" w:color="auto" w:fill="FFFFFF"/>
        </w:rPr>
        <w:t xml:space="preserve"> a Lei Municipal nº 2.926/2021, que d</w:t>
      </w:r>
      <w:r w:rsidR="00A44798">
        <w:rPr>
          <w:rFonts w:ascii="Cambria" w:hAnsi="Cambria" w:cs="Cambria"/>
          <w:b/>
          <w:bCs/>
        </w:rPr>
        <w:t>ispõe sobre a transação e o parcelamento de créditos fiscais no mutirão de conciliação fiscal e dá outras providências.</w:t>
      </w:r>
    </w:p>
    <w:p w14:paraId="463D7CAE" w14:textId="77777777" w:rsidR="00A44798" w:rsidRDefault="00A44798" w:rsidP="00A44798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FE4F24F" w14:textId="77777777" w:rsidR="00A44798" w:rsidRDefault="00A44798" w:rsidP="00A44798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6DFF5C9D" w14:textId="5B4771F1" w:rsidR="00A44798" w:rsidRDefault="00A44798" w:rsidP="00AD76A9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hd w:val="clear" w:color="auto" w:fill="FFFFFF"/>
        </w:rPr>
        <w:t>  </w:t>
      </w:r>
    </w:p>
    <w:p w14:paraId="7890D364" w14:textId="77777777" w:rsidR="00A44798" w:rsidRDefault="00A44798" w:rsidP="00A44798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hd w:val="clear" w:color="auto" w:fill="FFFFFF"/>
        </w:rPr>
        <w:t>DECRETA:</w:t>
      </w:r>
    </w:p>
    <w:p w14:paraId="670A93F1" w14:textId="77777777" w:rsidR="00A44798" w:rsidRDefault="00A44798" w:rsidP="00A44798">
      <w:pPr>
        <w:pStyle w:val="tablepocp"/>
        <w:spacing w:before="0" w:beforeAutospacing="0" w:after="0" w:afterAutospacing="0"/>
        <w:ind w:firstLine="1418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hd w:val="clear" w:color="auto" w:fill="FFFFFF"/>
        </w:rPr>
        <w:t> </w:t>
      </w:r>
    </w:p>
    <w:p w14:paraId="360FE638" w14:textId="3A29A11E" w:rsidR="00F20C3A" w:rsidRDefault="00A44798" w:rsidP="00F20C3A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color w:val="000000"/>
          <w:shd w:val="clear" w:color="auto" w:fill="FFFFFF"/>
        </w:rPr>
        <w:t>Art. 1º</w:t>
      </w:r>
      <w:r w:rsidR="00F20C3A">
        <w:rPr>
          <w:rFonts w:ascii="Cambria" w:hAnsi="Cambria" w:cs="Cambria"/>
          <w:color w:val="000000"/>
          <w:shd w:val="clear" w:color="auto" w:fill="FFFFFF"/>
        </w:rPr>
        <w:t xml:space="preserve"> </w:t>
      </w:r>
      <w:r w:rsidR="00AD76A9">
        <w:rPr>
          <w:rFonts w:ascii="Cambria" w:hAnsi="Cambria" w:cs="Cambria"/>
          <w:color w:val="000000"/>
          <w:shd w:val="clear" w:color="auto" w:fill="FFFFFF"/>
        </w:rPr>
        <w:t xml:space="preserve">Altera o Art. 1º do Decreto nº </w:t>
      </w:r>
      <w:r w:rsidR="00F20C3A">
        <w:rPr>
          <w:rFonts w:ascii="Cambria" w:hAnsi="Cambria" w:cs="Cambria"/>
          <w:color w:val="000000"/>
          <w:shd w:val="clear" w:color="auto" w:fill="FFFFFF"/>
        </w:rPr>
        <w:t xml:space="preserve">2.281, de 18 de setembro de 2025, </w:t>
      </w:r>
      <w:r w:rsidR="00F20C3A">
        <w:rPr>
          <w:rFonts w:ascii="Cambria" w:hAnsi="Cambria" w:cs="Cambria"/>
          <w:bCs/>
        </w:rPr>
        <w:t xml:space="preserve">passando a vigorar com nova </w:t>
      </w:r>
      <w:r w:rsidR="00AD76A9">
        <w:rPr>
          <w:rFonts w:ascii="Cambria" w:hAnsi="Cambria" w:cs="Cambria"/>
          <w:bCs/>
        </w:rPr>
        <w:t>redação:</w:t>
      </w:r>
    </w:p>
    <w:p w14:paraId="1BDA850E" w14:textId="70FFCDD7" w:rsidR="00A44798" w:rsidRDefault="00F20C3A" w:rsidP="00AD76A9">
      <w:pPr>
        <w:pStyle w:val="tablepocp"/>
        <w:spacing w:before="0" w:beforeAutospacing="0" w:after="0" w:afterAutospacing="0"/>
        <w:ind w:left="1418"/>
        <w:jc w:val="both"/>
        <w:rPr>
          <w:rFonts w:ascii="Cambria" w:hAnsi="Cambria" w:cs="Cambria"/>
          <w:color w:val="000000"/>
          <w:shd w:val="clear" w:color="auto" w:fill="FFFFFF"/>
        </w:rPr>
      </w:pPr>
      <w:r>
        <w:rPr>
          <w:rFonts w:ascii="Cambria" w:hAnsi="Cambria" w:cs="Cambria"/>
          <w:bCs/>
        </w:rPr>
        <w:t xml:space="preserve">Art. 1º </w:t>
      </w:r>
      <w:r w:rsidR="00A44798">
        <w:rPr>
          <w:rFonts w:ascii="Cambria" w:hAnsi="Cambria" w:cs="Cambria"/>
          <w:color w:val="000000"/>
          <w:shd w:val="clear" w:color="auto" w:fill="FFFFFF"/>
        </w:rPr>
        <w:t xml:space="preserve">Fica regulamentado o </w:t>
      </w:r>
      <w:r w:rsidR="00A44798" w:rsidRPr="00060462">
        <w:rPr>
          <w:rFonts w:ascii="Cambria" w:hAnsi="Cambria" w:cs="Cambria"/>
          <w:bCs/>
          <w:color w:val="000000"/>
          <w:shd w:val="clear" w:color="auto" w:fill="FFFFFF"/>
        </w:rPr>
        <w:t>Mutirão Fiscal</w:t>
      </w:r>
      <w:r w:rsidR="00A44798">
        <w:rPr>
          <w:rFonts w:ascii="Cambria" w:hAnsi="Cambria" w:cs="Cambria"/>
          <w:b/>
          <w:bCs/>
          <w:color w:val="000000"/>
          <w:shd w:val="clear" w:color="auto" w:fill="FFFFFF"/>
        </w:rPr>
        <w:t xml:space="preserve"> </w:t>
      </w:r>
      <w:r w:rsidR="00A44798">
        <w:rPr>
          <w:rFonts w:ascii="Cambria" w:hAnsi="Cambria" w:cs="Cambria"/>
          <w:bCs/>
          <w:color w:val="000000"/>
          <w:shd w:val="clear" w:color="auto" w:fill="FFFFFF"/>
        </w:rPr>
        <w:t>do segundo semestre de</w:t>
      </w:r>
      <w:r w:rsidR="00A44798">
        <w:rPr>
          <w:rFonts w:ascii="Cambria" w:hAnsi="Cambria" w:cs="Cambria"/>
          <w:b/>
          <w:bCs/>
          <w:color w:val="000000"/>
          <w:shd w:val="clear" w:color="auto" w:fill="FFFFFF"/>
        </w:rPr>
        <w:t xml:space="preserve"> </w:t>
      </w:r>
      <w:r w:rsidR="00A44798" w:rsidRPr="00060462">
        <w:rPr>
          <w:rFonts w:ascii="Cambria" w:hAnsi="Cambria" w:cs="Cambria"/>
          <w:bCs/>
          <w:color w:val="000000"/>
          <w:shd w:val="clear" w:color="auto" w:fill="FFFFFF"/>
        </w:rPr>
        <w:t>202</w:t>
      </w:r>
      <w:r w:rsidR="00BF6BE2" w:rsidRPr="00060462">
        <w:rPr>
          <w:rFonts w:ascii="Cambria" w:hAnsi="Cambria" w:cs="Cambria"/>
          <w:bCs/>
          <w:color w:val="000000"/>
          <w:shd w:val="clear" w:color="auto" w:fill="FFFFFF"/>
        </w:rPr>
        <w:t>5</w:t>
      </w:r>
      <w:r w:rsidR="00A44798" w:rsidRPr="00060462">
        <w:rPr>
          <w:rFonts w:ascii="Cambria" w:hAnsi="Cambria" w:cs="Cambria"/>
          <w:color w:val="000000"/>
          <w:shd w:val="clear" w:color="auto" w:fill="FFFFFF"/>
        </w:rPr>
        <w:t xml:space="preserve"> </w:t>
      </w:r>
      <w:r w:rsidR="00A44798">
        <w:rPr>
          <w:rFonts w:ascii="Cambria" w:hAnsi="Cambria" w:cs="Cambria"/>
          <w:color w:val="000000"/>
          <w:shd w:val="clear" w:color="auto" w:fill="FFFFFF"/>
        </w:rPr>
        <w:t xml:space="preserve">a ser realizado no </w:t>
      </w:r>
      <w:r w:rsidR="00A44798" w:rsidRPr="00060462">
        <w:rPr>
          <w:rFonts w:ascii="Cambria" w:hAnsi="Cambria" w:cs="Cambria"/>
          <w:color w:val="000000"/>
          <w:shd w:val="clear" w:color="auto" w:fill="FFFFFF"/>
        </w:rPr>
        <w:t>período de 0</w:t>
      </w:r>
      <w:r w:rsidR="00BF6BE2" w:rsidRPr="00060462">
        <w:rPr>
          <w:rFonts w:ascii="Cambria" w:hAnsi="Cambria" w:cs="Cambria"/>
          <w:color w:val="000000"/>
          <w:shd w:val="clear" w:color="auto" w:fill="FFFFFF"/>
        </w:rPr>
        <w:t>3</w:t>
      </w:r>
      <w:r>
        <w:rPr>
          <w:rFonts w:ascii="Cambria" w:hAnsi="Cambria" w:cs="Cambria"/>
          <w:color w:val="000000"/>
          <w:shd w:val="clear" w:color="auto" w:fill="FFFFFF"/>
        </w:rPr>
        <w:t xml:space="preserve"> de novembro a 05 de dezembro de 2025</w:t>
      </w:r>
      <w:r w:rsidR="00A44798">
        <w:rPr>
          <w:rFonts w:ascii="Cambria" w:hAnsi="Cambria" w:cs="Cambria"/>
          <w:color w:val="000000"/>
          <w:shd w:val="clear" w:color="auto" w:fill="FFFFFF"/>
        </w:rPr>
        <w:t>, nos termos da Lei Municipal nº 2.926 de 29 de setembro de 2021, para fins de regularização do</w:t>
      </w:r>
      <w:r w:rsidR="00A44798">
        <w:rPr>
          <w:rFonts w:ascii="Cambria" w:hAnsi="Cambria" w:cs="Cambria"/>
          <w:color w:val="000000"/>
        </w:rPr>
        <w:t>s créditos tributários e não tributários, ven</w:t>
      </w:r>
      <w:r w:rsidR="00BF6BE2">
        <w:rPr>
          <w:rFonts w:ascii="Cambria" w:hAnsi="Cambria" w:cs="Cambria"/>
          <w:color w:val="000000"/>
        </w:rPr>
        <w:t>cidos até 31 de dezembro de 2024</w:t>
      </w:r>
      <w:r w:rsidR="00A44798">
        <w:rPr>
          <w:rFonts w:ascii="Cambria" w:hAnsi="Cambria" w:cs="Cambria"/>
          <w:color w:val="000000"/>
        </w:rPr>
        <w:t>, inscritos ou não em dívida ativa</w:t>
      </w:r>
      <w:r w:rsidR="00A44798">
        <w:rPr>
          <w:rFonts w:ascii="Cambria" w:hAnsi="Cambria" w:cs="Cambria"/>
          <w:color w:val="000000"/>
          <w:shd w:val="clear" w:color="auto" w:fill="FFFFFF"/>
        </w:rPr>
        <w:t>.</w:t>
      </w:r>
    </w:p>
    <w:p w14:paraId="2088A206" w14:textId="77777777" w:rsidR="00F20C3A" w:rsidRDefault="00F20C3A" w:rsidP="00A44798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  <w:color w:val="000000"/>
          <w:shd w:val="clear" w:color="auto" w:fill="FFFFFF"/>
        </w:rPr>
      </w:pPr>
    </w:p>
    <w:p w14:paraId="43FC2E32" w14:textId="54532700" w:rsidR="00AD76A9" w:rsidRPr="00EF74F7" w:rsidRDefault="00AD76A9" w:rsidP="00AD76A9">
      <w:pPr>
        <w:pStyle w:val="western"/>
        <w:spacing w:before="0" w:beforeAutospacing="0" w:after="0"/>
        <w:ind w:left="17" w:right="17" w:firstLine="1469"/>
        <w:jc w:val="both"/>
        <w:rPr>
          <w:rFonts w:ascii="Cambria" w:hAnsi="Cambria"/>
        </w:rPr>
      </w:pPr>
      <w:r w:rsidRPr="00EF74F7">
        <w:rPr>
          <w:rFonts w:ascii="Cambria" w:hAnsi="Cambria" w:cs="Cambria"/>
          <w:color w:val="000000"/>
          <w:shd w:val="clear" w:color="auto" w:fill="FFFFFF"/>
        </w:rPr>
        <w:t xml:space="preserve">Art. 2º </w:t>
      </w:r>
      <w:r w:rsidRPr="00EF74F7">
        <w:rPr>
          <w:rFonts w:ascii="Cambria" w:hAnsi="Cambria" w:cs="Arial"/>
        </w:rPr>
        <w:t xml:space="preserve">Permanecem inalteradas as demais disposições do Decreto nº </w:t>
      </w:r>
      <w:r>
        <w:rPr>
          <w:rFonts w:ascii="Cambria" w:hAnsi="Cambria" w:cs="Arial"/>
        </w:rPr>
        <w:t>2.281</w:t>
      </w:r>
      <w:r w:rsidRPr="00EF74F7">
        <w:rPr>
          <w:rFonts w:ascii="Cambria" w:hAnsi="Cambria" w:cs="Arial"/>
        </w:rPr>
        <w:t>, de 1</w:t>
      </w:r>
      <w:r>
        <w:rPr>
          <w:rFonts w:ascii="Cambria" w:hAnsi="Cambria" w:cs="Arial"/>
        </w:rPr>
        <w:t>8</w:t>
      </w:r>
      <w:r w:rsidRPr="00EF74F7">
        <w:rPr>
          <w:rFonts w:ascii="Cambria" w:hAnsi="Cambria" w:cs="Arial"/>
        </w:rPr>
        <w:t xml:space="preserve"> de </w:t>
      </w:r>
      <w:r>
        <w:rPr>
          <w:rFonts w:ascii="Cambria" w:hAnsi="Cambria" w:cs="Arial"/>
        </w:rPr>
        <w:t>setembro</w:t>
      </w:r>
      <w:r w:rsidRPr="00EF74F7">
        <w:rPr>
          <w:rFonts w:ascii="Cambria" w:hAnsi="Cambria" w:cs="Arial"/>
        </w:rPr>
        <w:t xml:space="preserve"> de 202</w:t>
      </w:r>
      <w:r>
        <w:rPr>
          <w:rFonts w:ascii="Cambria" w:hAnsi="Cambria" w:cs="Arial"/>
        </w:rPr>
        <w:t>5</w:t>
      </w:r>
      <w:r w:rsidRPr="00EF74F7">
        <w:rPr>
          <w:rFonts w:ascii="Cambria" w:hAnsi="Cambria" w:cs="Arial"/>
        </w:rPr>
        <w:t>.</w:t>
      </w:r>
    </w:p>
    <w:p w14:paraId="74022F0B" w14:textId="77777777" w:rsidR="00A44798" w:rsidRDefault="00A44798" w:rsidP="00A44798">
      <w:pPr>
        <w:ind w:firstLine="1418"/>
        <w:jc w:val="both"/>
        <w:rPr>
          <w:rFonts w:ascii="Cambria" w:hAnsi="Cambria" w:cs="Cambria"/>
        </w:rPr>
      </w:pPr>
    </w:p>
    <w:p w14:paraId="12D3C0EB" w14:textId="263D453A" w:rsidR="00A44798" w:rsidRDefault="00A44798" w:rsidP="00A44798">
      <w:pPr>
        <w:ind w:firstLine="1418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Art.</w:t>
      </w:r>
      <w:r w:rsidR="00AD76A9">
        <w:rPr>
          <w:rFonts w:ascii="Cambria" w:hAnsi="Cambria" w:cs="Cambria"/>
        </w:rPr>
        <w:t>3</w:t>
      </w:r>
      <w:r>
        <w:rPr>
          <w:rFonts w:ascii="Cambria" w:hAnsi="Cambria" w:cs="Cambria"/>
        </w:rPr>
        <w:t>º Este Decreto entra em vigor na data de sua publicação</w:t>
      </w:r>
    </w:p>
    <w:p w14:paraId="609CBE07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7832F765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5649CA43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67E14DD2" w14:textId="77777777" w:rsidR="00A44798" w:rsidRDefault="00A44798" w:rsidP="00A44798">
      <w:pPr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Governo Municipal de Juara, Estado de Mato</w:t>
      </w:r>
    </w:p>
    <w:p w14:paraId="49735731" w14:textId="6FAB6EC7" w:rsidR="00A44798" w:rsidRDefault="00A44798" w:rsidP="00A44798">
      <w:pPr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 xml:space="preserve">Grosso, </w:t>
      </w:r>
      <w:r w:rsidR="00AD76A9">
        <w:rPr>
          <w:rFonts w:ascii="Cambria" w:hAnsi="Cambria" w:cs="Cambria"/>
        </w:rPr>
        <w:t>27</w:t>
      </w:r>
      <w:r w:rsidR="00BF6BE2">
        <w:rPr>
          <w:rFonts w:ascii="Cambria" w:hAnsi="Cambria" w:cs="Cambria"/>
        </w:rPr>
        <w:t xml:space="preserve"> </w:t>
      </w:r>
      <w:r>
        <w:rPr>
          <w:rFonts w:ascii="Cambria" w:hAnsi="Cambria" w:cs="Cambria"/>
          <w:bCs/>
        </w:rPr>
        <w:t xml:space="preserve">de </w:t>
      </w:r>
      <w:r w:rsidR="00AD76A9">
        <w:rPr>
          <w:rFonts w:ascii="Cambria" w:hAnsi="Cambria" w:cs="Cambria"/>
          <w:bCs/>
        </w:rPr>
        <w:t>novembro</w:t>
      </w:r>
      <w:r>
        <w:rPr>
          <w:rFonts w:ascii="Cambria" w:hAnsi="Cambria" w:cs="Cambria"/>
          <w:bCs/>
        </w:rPr>
        <w:t xml:space="preserve"> de 202</w:t>
      </w:r>
      <w:r w:rsidR="00BF6BE2">
        <w:rPr>
          <w:rFonts w:ascii="Cambria" w:hAnsi="Cambria" w:cs="Cambria"/>
          <w:bCs/>
        </w:rPr>
        <w:t>5</w:t>
      </w:r>
      <w:r>
        <w:rPr>
          <w:rFonts w:ascii="Cambria" w:hAnsi="Cambria" w:cs="Cambria"/>
        </w:rPr>
        <w:t>.</w:t>
      </w:r>
    </w:p>
    <w:p w14:paraId="68E4CDD6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2CB97F2F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6350EBE3" w14:textId="0842479E" w:rsidR="00A44798" w:rsidRDefault="00A44798" w:rsidP="00A44798">
      <w:pPr>
        <w:jc w:val="both"/>
        <w:rPr>
          <w:rFonts w:ascii="Cambria" w:hAnsi="Cambria" w:cs="Cambria"/>
        </w:rPr>
      </w:pPr>
    </w:p>
    <w:p w14:paraId="71C22281" w14:textId="77777777" w:rsidR="00BB33DE" w:rsidRDefault="00BB33DE" w:rsidP="00A44798">
      <w:pPr>
        <w:jc w:val="both"/>
        <w:rPr>
          <w:rFonts w:ascii="Cambria" w:hAnsi="Cambria" w:cs="Cambria"/>
        </w:rPr>
      </w:pPr>
    </w:p>
    <w:p w14:paraId="32765E0C" w14:textId="77777777" w:rsidR="00A44798" w:rsidRDefault="00A44798" w:rsidP="00A44798">
      <w:pPr>
        <w:jc w:val="both"/>
        <w:rPr>
          <w:rFonts w:ascii="Cambria" w:hAnsi="Cambria" w:cs="Cambria"/>
        </w:rPr>
      </w:pPr>
    </w:p>
    <w:p w14:paraId="0202D27F" w14:textId="7E74291B" w:rsidR="00A44798" w:rsidRDefault="00BF6BE2" w:rsidP="00A44798">
      <w:pPr>
        <w:jc w:val="center"/>
        <w:rPr>
          <w:rFonts w:ascii="Cambria" w:hAnsi="Cambria" w:cs="Cambria"/>
        </w:rPr>
      </w:pPr>
      <w:r>
        <w:rPr>
          <w:rFonts w:ascii="Cambria" w:hAnsi="Cambria" w:cs="Cambria"/>
          <w:b/>
          <w:bCs/>
        </w:rPr>
        <w:t>Valdinei Holanda Moraes</w:t>
      </w:r>
    </w:p>
    <w:p w14:paraId="41520756" w14:textId="77777777" w:rsidR="00A44798" w:rsidRDefault="00A44798" w:rsidP="00A44798">
      <w:pPr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Prefeito do Município</w:t>
      </w:r>
    </w:p>
    <w:p w14:paraId="74C8BE23" w14:textId="77777777" w:rsidR="00A44798" w:rsidRDefault="00A44798" w:rsidP="00A44798">
      <w:pPr>
        <w:rPr>
          <w:rFonts w:ascii="Cambria" w:hAnsi="Cambria" w:cs="Cambria"/>
        </w:rPr>
      </w:pPr>
    </w:p>
    <w:p w14:paraId="19A71FD3" w14:textId="77777777" w:rsidR="00A44798" w:rsidRDefault="00A44798" w:rsidP="00A44798">
      <w:pPr>
        <w:rPr>
          <w:rFonts w:ascii="Cambria" w:hAnsi="Cambria" w:cs="Cambria"/>
        </w:rPr>
      </w:pPr>
    </w:p>
    <w:p w14:paraId="031CDA1A" w14:textId="77777777" w:rsidR="00A44798" w:rsidRDefault="00A44798" w:rsidP="00A44798">
      <w:pPr>
        <w:rPr>
          <w:rFonts w:ascii="Cambria" w:hAnsi="Cambria" w:cs="Cambria"/>
        </w:rPr>
      </w:pPr>
    </w:p>
    <w:p w14:paraId="6D4DE318" w14:textId="77777777" w:rsidR="00A44798" w:rsidRDefault="00A44798" w:rsidP="00A44798">
      <w:pPr>
        <w:rPr>
          <w:rFonts w:ascii="Cambria" w:hAnsi="Cambria" w:cs="Cambria"/>
        </w:rPr>
      </w:pPr>
    </w:p>
    <w:p w14:paraId="7CEE62CC" w14:textId="77777777" w:rsidR="00A44798" w:rsidRDefault="00A44798" w:rsidP="00A44798">
      <w:pPr>
        <w:rPr>
          <w:rFonts w:ascii="Cambria" w:hAnsi="Cambria" w:cs="Cambria"/>
        </w:rPr>
      </w:pPr>
    </w:p>
    <w:p w14:paraId="0E05636F" w14:textId="77777777" w:rsidR="00A44798" w:rsidRDefault="00A44798" w:rsidP="00A44798">
      <w:pPr>
        <w:rPr>
          <w:rFonts w:ascii="Cambria" w:hAnsi="Cambria" w:cs="Cambria"/>
        </w:rPr>
      </w:pPr>
    </w:p>
    <w:p w14:paraId="240A3B7B" w14:textId="77777777" w:rsidR="00A44798" w:rsidRDefault="00A44798" w:rsidP="00A44798">
      <w:pPr>
        <w:rPr>
          <w:rFonts w:ascii="Cambria" w:hAnsi="Cambria" w:cs="Cambria"/>
        </w:rPr>
      </w:pPr>
    </w:p>
    <w:p w14:paraId="7EFB7E44" w14:textId="77777777" w:rsidR="00A44798" w:rsidRDefault="00A44798" w:rsidP="00A44798">
      <w:pPr>
        <w:rPr>
          <w:rFonts w:ascii="Cambria" w:hAnsi="Cambria" w:cs="Cambria"/>
        </w:rPr>
      </w:pPr>
      <w:bookmarkStart w:id="0" w:name="_GoBack"/>
      <w:bookmarkEnd w:id="0"/>
    </w:p>
    <w:sectPr w:rsidR="00A44798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9D7E65" w14:textId="77777777" w:rsidR="00FA6798" w:rsidRDefault="00FA6798">
      <w:r>
        <w:separator/>
      </w:r>
    </w:p>
  </w:endnote>
  <w:endnote w:type="continuationSeparator" w:id="0">
    <w:p w14:paraId="51F89640" w14:textId="77777777" w:rsidR="00FA6798" w:rsidRDefault="00FA6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30D7243E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B33DE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B235C" w14:textId="77777777" w:rsidR="00FA6798" w:rsidRDefault="00FA6798">
      <w:r>
        <w:separator/>
      </w:r>
    </w:p>
  </w:footnote>
  <w:footnote w:type="continuationSeparator" w:id="0">
    <w:p w14:paraId="232DF5E8" w14:textId="77777777" w:rsidR="00FA6798" w:rsidRDefault="00FA6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462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0787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273B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6A9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1E32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3DE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6EC5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0C3A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798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F500E-42D1-4EED-AE6A-35844192D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1164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2025-11-28T14:08:00Z</cp:lastPrinted>
  <dcterms:created xsi:type="dcterms:W3CDTF">2025-11-27T20:47:00Z</dcterms:created>
  <dcterms:modified xsi:type="dcterms:W3CDTF">2025-11-28T14:10:00Z</dcterms:modified>
</cp:coreProperties>
</file>