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A8F2E" w14:textId="1138C816" w:rsidR="004C4255" w:rsidRDefault="004C4255" w:rsidP="004C4255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Decreto nº 2.313, de 0</w:t>
      </w:r>
      <w:r w:rsidR="0026596A">
        <w:rPr>
          <w:rFonts w:ascii="Cambria" w:hAnsi="Cambria" w:cs="Arial"/>
          <w:b/>
          <w:bCs/>
          <w:sz w:val="22"/>
          <w:szCs w:val="22"/>
        </w:rPr>
        <w:t>5</w:t>
      </w:r>
      <w:r>
        <w:rPr>
          <w:rFonts w:ascii="Cambria" w:hAnsi="Cambria" w:cs="Arial"/>
          <w:b/>
          <w:bCs/>
          <w:sz w:val="22"/>
          <w:szCs w:val="22"/>
        </w:rPr>
        <w:t xml:space="preserve"> de novembro de 2025.</w:t>
      </w:r>
    </w:p>
    <w:p w14:paraId="3D33BE23" w14:textId="77777777" w:rsidR="004C4255" w:rsidRDefault="004C4255" w:rsidP="004C4255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05122A2C" w14:textId="77777777" w:rsidR="004C4255" w:rsidRDefault="004C4255" w:rsidP="004C42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Dispõe sobre abertura de Crédito Especial autorizado no Orçamento Vigente, e dá outras providências</w:t>
      </w:r>
      <w:r>
        <w:rPr>
          <w:rFonts w:ascii="Cambria" w:hAnsi="Cambria" w:cs="Arial"/>
          <w:bCs/>
          <w:sz w:val="22"/>
          <w:szCs w:val="22"/>
        </w:rPr>
        <w:t>.</w:t>
      </w:r>
    </w:p>
    <w:p w14:paraId="24E88B37" w14:textId="77777777" w:rsidR="004C4255" w:rsidRDefault="004C4255" w:rsidP="004C42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</w:p>
    <w:p w14:paraId="08317D6C" w14:textId="77777777" w:rsidR="004C4255" w:rsidRDefault="004C4255" w:rsidP="004C4255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6DA553CD" w14:textId="77777777" w:rsidR="004C4255" w:rsidRDefault="004C4255" w:rsidP="004C4255">
      <w:pPr>
        <w:jc w:val="both"/>
        <w:rPr>
          <w:rFonts w:ascii="Cambria" w:hAnsi="Cambria" w:cs="Arial"/>
          <w:sz w:val="22"/>
          <w:szCs w:val="22"/>
        </w:rPr>
      </w:pPr>
    </w:p>
    <w:p w14:paraId="7A8CC8D2" w14:textId="61517882" w:rsidR="004C4255" w:rsidRDefault="004C4255" w:rsidP="004C4255">
      <w:pPr>
        <w:ind w:firstLine="708"/>
        <w:jc w:val="both"/>
        <w:rPr>
          <w:rFonts w:ascii="Cambria" w:eastAsia="Calibri" w:hAnsi="Cambria"/>
          <w:bCs/>
          <w:i/>
          <w:color w:val="000000"/>
          <w:sz w:val="22"/>
          <w:szCs w:val="22"/>
          <w:lang w:eastAsia="en-US" w:bidi="pt-PT"/>
        </w:rPr>
      </w:pPr>
      <w:r>
        <w:rPr>
          <w:rFonts w:ascii="Cambria" w:hAnsi="Cambria" w:cs="Arial"/>
          <w:bCs/>
          <w:sz w:val="22"/>
          <w:szCs w:val="22"/>
        </w:rPr>
        <w:t xml:space="preserve">              Considerando a Lei Municipal nº 3.324, de 04 de novembro de 2025 que, </w:t>
      </w:r>
      <w:r>
        <w:rPr>
          <w:rFonts w:ascii="Cambria" w:eastAsia="Calibri" w:hAnsi="Cambria" w:cs="Arial"/>
          <w:sz w:val="22"/>
          <w:szCs w:val="22"/>
          <w:lang w:eastAsia="en-US"/>
        </w:rPr>
        <w:t>Autoriza o Poder Executivo a realizar no orçamento vigente, abertura de Crédito Especial e dá outras providências</w:t>
      </w:r>
      <w:r>
        <w:rPr>
          <w:rFonts w:ascii="Cambria" w:eastAsia="Calibri" w:hAnsi="Cambria"/>
          <w:bCs/>
          <w:i/>
          <w:color w:val="000000"/>
          <w:sz w:val="22"/>
          <w:szCs w:val="22"/>
          <w:lang w:eastAsia="en-US" w:bidi="pt-PT"/>
        </w:rPr>
        <w:t>.</w:t>
      </w:r>
    </w:p>
    <w:p w14:paraId="0601091E" w14:textId="77777777" w:rsidR="004C4255" w:rsidRDefault="004C4255" w:rsidP="004C4255">
      <w:pPr>
        <w:jc w:val="both"/>
        <w:rPr>
          <w:rFonts w:ascii="Cambria" w:hAnsi="Cambria" w:cs="Arial"/>
          <w:sz w:val="22"/>
          <w:szCs w:val="22"/>
        </w:rPr>
      </w:pPr>
    </w:p>
    <w:p w14:paraId="70C77BDE" w14:textId="77777777" w:rsidR="004C4255" w:rsidRDefault="004C4255" w:rsidP="004C4255">
      <w:pPr>
        <w:ind w:firstLine="1418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DECRETA:</w:t>
      </w:r>
    </w:p>
    <w:p w14:paraId="3757CF3B" w14:textId="77777777" w:rsidR="001E3F95" w:rsidRPr="008B7E6A" w:rsidRDefault="001E3F95" w:rsidP="008B7E6A">
      <w:pPr>
        <w:jc w:val="both"/>
        <w:rPr>
          <w:rFonts w:ascii="Cambria" w:hAnsi="Cambria" w:cs="Arial"/>
        </w:rPr>
      </w:pPr>
    </w:p>
    <w:p w14:paraId="629B747C" w14:textId="0EB95C6C" w:rsidR="00644FEB" w:rsidRPr="006B402A" w:rsidRDefault="00644FEB" w:rsidP="00644FEB">
      <w:pPr>
        <w:ind w:right="-115" w:firstLine="1418"/>
        <w:jc w:val="both"/>
        <w:rPr>
          <w:rFonts w:ascii="Cambria" w:hAnsi="Cambria" w:cs="Arial"/>
        </w:rPr>
      </w:pPr>
      <w:r w:rsidRPr="006B402A">
        <w:rPr>
          <w:rFonts w:ascii="Cambria" w:hAnsi="Cambria" w:cs="Arial"/>
        </w:rPr>
        <w:t xml:space="preserve">Art. 1º Fica </w:t>
      </w:r>
      <w:r w:rsidR="0026596A">
        <w:rPr>
          <w:rFonts w:ascii="Cambria" w:hAnsi="Cambria" w:cs="Arial"/>
        </w:rPr>
        <w:t>aberto no orçamento do exercício corrente um crédito especial</w:t>
      </w:r>
      <w:r w:rsidRPr="006B402A">
        <w:rPr>
          <w:rFonts w:ascii="Cambria" w:hAnsi="Cambria" w:cs="Arial"/>
        </w:rPr>
        <w:t xml:space="preserve">, no valor de R$ </w:t>
      </w:r>
      <w:r>
        <w:rPr>
          <w:rFonts w:ascii="Cambria" w:hAnsi="Cambria" w:cs="Arial"/>
        </w:rPr>
        <w:t>68.531,99 (sessenta e oito mil, quinhentos e trinta um reais e noventa e nove centavos</w:t>
      </w:r>
      <w:r w:rsidRPr="006B402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6866"/>
      </w:tblGrid>
      <w:tr w:rsidR="00644FEB" w14:paraId="4F13803F" w14:textId="77777777" w:rsidTr="00356833">
        <w:tc>
          <w:tcPr>
            <w:tcW w:w="1980" w:type="dxa"/>
          </w:tcPr>
          <w:p w14:paraId="00D0942A" w14:textId="77777777" w:rsidR="00644FEB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13.100</w:t>
            </w:r>
          </w:p>
        </w:tc>
        <w:tc>
          <w:tcPr>
            <w:tcW w:w="6968" w:type="dxa"/>
          </w:tcPr>
          <w:p w14:paraId="5CD0BDF0" w14:textId="77777777" w:rsidR="00644FEB" w:rsidRDefault="00644FEB" w:rsidP="00356833">
            <w:pPr>
              <w:jc w:val="both"/>
              <w:rPr>
                <w:rFonts w:ascii="Cambria" w:hAnsi="Cambria" w:cs="Arial"/>
              </w:rPr>
            </w:pPr>
            <w:r w:rsidRPr="006B402A">
              <w:rPr>
                <w:rFonts w:ascii="Cambria" w:hAnsi="Cambria" w:cs="Arial"/>
              </w:rPr>
              <w:t>Secretaria Municip</w:t>
            </w:r>
            <w:r>
              <w:rPr>
                <w:rFonts w:ascii="Cambria" w:hAnsi="Cambria" w:cs="Arial"/>
              </w:rPr>
              <w:t>al de Desenvolvimento Econômico</w:t>
            </w:r>
          </w:p>
        </w:tc>
      </w:tr>
      <w:tr w:rsidR="00644FEB" w14:paraId="7A7C5FD6" w14:textId="77777777" w:rsidTr="00356833">
        <w:tc>
          <w:tcPr>
            <w:tcW w:w="1980" w:type="dxa"/>
          </w:tcPr>
          <w:p w14:paraId="3A2BD0F2" w14:textId="77777777" w:rsidR="00644FEB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</w:t>
            </w:r>
          </w:p>
        </w:tc>
        <w:tc>
          <w:tcPr>
            <w:tcW w:w="6968" w:type="dxa"/>
          </w:tcPr>
          <w:p w14:paraId="3DFBA882" w14:textId="77777777" w:rsidR="00644FEB" w:rsidRPr="006B402A" w:rsidRDefault="00644FEB" w:rsidP="00356833">
            <w:pPr>
              <w:jc w:val="both"/>
              <w:rPr>
                <w:rFonts w:ascii="Cambria" w:hAnsi="Cambria" w:cs="Arial"/>
              </w:rPr>
            </w:pPr>
            <w:r w:rsidRPr="006B402A">
              <w:rPr>
                <w:rFonts w:ascii="Cambria" w:hAnsi="Cambria" w:cs="Arial"/>
              </w:rPr>
              <w:t>Cultura</w:t>
            </w:r>
          </w:p>
        </w:tc>
      </w:tr>
      <w:tr w:rsidR="00644FEB" w14:paraId="5E5DCC4E" w14:textId="77777777" w:rsidTr="00356833">
        <w:tc>
          <w:tcPr>
            <w:tcW w:w="1980" w:type="dxa"/>
          </w:tcPr>
          <w:p w14:paraId="10758211" w14:textId="77777777" w:rsidR="00644FEB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</w:t>
            </w:r>
            <w:r w:rsidRPr="006B402A">
              <w:rPr>
                <w:rFonts w:ascii="Cambria" w:hAnsi="Cambria" w:cs="Arial"/>
              </w:rPr>
              <w:t>392</w:t>
            </w:r>
          </w:p>
        </w:tc>
        <w:tc>
          <w:tcPr>
            <w:tcW w:w="6968" w:type="dxa"/>
          </w:tcPr>
          <w:p w14:paraId="070B7A41" w14:textId="77777777" w:rsidR="00644FEB" w:rsidRPr="006B402A" w:rsidRDefault="00644FEB" w:rsidP="00356833">
            <w:pPr>
              <w:jc w:val="both"/>
              <w:rPr>
                <w:rFonts w:ascii="Cambria" w:hAnsi="Cambria" w:cs="Arial"/>
              </w:rPr>
            </w:pPr>
            <w:r w:rsidRPr="006B402A">
              <w:rPr>
                <w:rFonts w:ascii="Cambria" w:hAnsi="Cambria" w:cs="Arial"/>
              </w:rPr>
              <w:t>Difusão Cultura</w:t>
            </w:r>
          </w:p>
        </w:tc>
      </w:tr>
      <w:tr w:rsidR="00644FEB" w14:paraId="640B8BFD" w14:textId="77777777" w:rsidTr="00356833">
        <w:tc>
          <w:tcPr>
            <w:tcW w:w="1980" w:type="dxa"/>
          </w:tcPr>
          <w:p w14:paraId="4F73AB1F" w14:textId="77777777" w:rsidR="00644FEB" w:rsidRPr="006B402A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</w:t>
            </w:r>
            <w:r w:rsidRPr="006B402A">
              <w:rPr>
                <w:rFonts w:ascii="Cambria" w:hAnsi="Cambria" w:cs="Arial"/>
              </w:rPr>
              <w:t>392.0036</w:t>
            </w:r>
          </w:p>
        </w:tc>
        <w:tc>
          <w:tcPr>
            <w:tcW w:w="6968" w:type="dxa"/>
          </w:tcPr>
          <w:p w14:paraId="2378957C" w14:textId="77777777" w:rsidR="00644FEB" w:rsidRPr="006B402A" w:rsidRDefault="00644FEB" w:rsidP="00356833">
            <w:pPr>
              <w:jc w:val="both"/>
              <w:rPr>
                <w:rFonts w:ascii="Cambria" w:hAnsi="Cambria" w:cs="Arial"/>
              </w:rPr>
            </w:pPr>
            <w:r w:rsidRPr="006B402A">
              <w:rPr>
                <w:rFonts w:ascii="Cambria" w:hAnsi="Cambria" w:cs="Arial"/>
              </w:rPr>
              <w:t>Cultura pra Todos</w:t>
            </w:r>
          </w:p>
        </w:tc>
      </w:tr>
      <w:tr w:rsidR="00644FEB" w14:paraId="6369187D" w14:textId="77777777" w:rsidTr="00356833">
        <w:tc>
          <w:tcPr>
            <w:tcW w:w="1980" w:type="dxa"/>
          </w:tcPr>
          <w:p w14:paraId="2A064FDD" w14:textId="77777777" w:rsidR="00644FEB" w:rsidRPr="006B402A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</w:t>
            </w:r>
            <w:r w:rsidRPr="006B402A">
              <w:rPr>
                <w:rFonts w:ascii="Cambria" w:hAnsi="Cambria" w:cs="Arial"/>
              </w:rPr>
              <w:t>362.0036.2639</w:t>
            </w:r>
          </w:p>
        </w:tc>
        <w:tc>
          <w:tcPr>
            <w:tcW w:w="6968" w:type="dxa"/>
          </w:tcPr>
          <w:p w14:paraId="4F329ACA" w14:textId="77777777" w:rsidR="00644FEB" w:rsidRPr="006B402A" w:rsidRDefault="00644FEB" w:rsidP="00356833">
            <w:pPr>
              <w:jc w:val="both"/>
              <w:rPr>
                <w:rFonts w:ascii="Cambria" w:hAnsi="Cambria" w:cs="Arial"/>
              </w:rPr>
            </w:pPr>
            <w:r w:rsidRPr="006B402A">
              <w:rPr>
                <w:rFonts w:ascii="Cambria" w:hAnsi="Cambria"/>
                <w:color w:val="000000"/>
                <w:shd w:val="clear" w:color="auto" w:fill="FFFFFF"/>
              </w:rPr>
              <w:t>Lei Aldir Blanc no âmbito do Município de Juara-MT</w:t>
            </w:r>
          </w:p>
        </w:tc>
      </w:tr>
      <w:tr w:rsidR="00644FEB" w14:paraId="7A947D61" w14:textId="77777777" w:rsidTr="00356833">
        <w:tc>
          <w:tcPr>
            <w:tcW w:w="1980" w:type="dxa"/>
          </w:tcPr>
          <w:p w14:paraId="51DD5CD5" w14:textId="77777777" w:rsidR="00644FEB" w:rsidRPr="006B402A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</w:t>
            </w:r>
            <w:r w:rsidRPr="006B402A">
              <w:rPr>
                <w:rFonts w:ascii="Cambria" w:hAnsi="Cambria" w:cs="Arial"/>
              </w:rPr>
              <w:t>90.52.00</w:t>
            </w:r>
          </w:p>
        </w:tc>
        <w:tc>
          <w:tcPr>
            <w:tcW w:w="6968" w:type="dxa"/>
          </w:tcPr>
          <w:p w14:paraId="343F4706" w14:textId="77777777" w:rsidR="00644FEB" w:rsidRPr="006B402A" w:rsidRDefault="00644FEB" w:rsidP="00356833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6B402A">
              <w:rPr>
                <w:rFonts w:ascii="Cambria" w:hAnsi="Cambria" w:cs="Arial"/>
              </w:rPr>
              <w:t>Equip</w:t>
            </w:r>
            <w:r>
              <w:rPr>
                <w:rFonts w:ascii="Cambria" w:hAnsi="Cambria" w:cs="Arial"/>
              </w:rPr>
              <w:t>amento</w:t>
            </w:r>
            <w:r w:rsidRPr="006B402A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>e Material Permanente .............................. R$</w:t>
            </w:r>
            <w:r w:rsidRPr="006B402A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>68.531,99</w:t>
            </w:r>
          </w:p>
        </w:tc>
      </w:tr>
      <w:tr w:rsidR="00644FEB" w14:paraId="408DD5CB" w14:textId="77777777" w:rsidTr="00356833">
        <w:tc>
          <w:tcPr>
            <w:tcW w:w="1980" w:type="dxa"/>
          </w:tcPr>
          <w:p w14:paraId="2D9AE807" w14:textId="77777777" w:rsidR="00644FEB" w:rsidRPr="006B402A" w:rsidRDefault="00644FEB" w:rsidP="00356833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968" w:type="dxa"/>
          </w:tcPr>
          <w:p w14:paraId="2AC41CB3" w14:textId="77777777" w:rsidR="00644FEB" w:rsidRPr="006B402A" w:rsidRDefault="00644FEB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2.719.0000.000 - </w:t>
            </w:r>
            <w:r w:rsidRPr="00D1440E">
              <w:rPr>
                <w:rFonts w:ascii="Cambria" w:hAnsi="Cambria" w:cs="Arial"/>
              </w:rPr>
              <w:t>T</w:t>
            </w:r>
            <w:r w:rsidRPr="00D1440E">
              <w:rPr>
                <w:rFonts w:ascii="Cambria" w:hAnsi="Cambria" w:cs="Arial"/>
                <w:color w:val="000000"/>
                <w:shd w:val="clear" w:color="auto" w:fill="FFFFFF"/>
              </w:rPr>
              <w:t>ransferências da Política Nacional Aldir Blanc de Fomento à Cultura - Lei nº 14.399/2022</w:t>
            </w:r>
          </w:p>
        </w:tc>
      </w:tr>
    </w:tbl>
    <w:p w14:paraId="1C4FB3A0" w14:textId="77777777" w:rsidR="00644FEB" w:rsidRDefault="00644FEB" w:rsidP="00644FEB">
      <w:pPr>
        <w:ind w:right="-115"/>
        <w:jc w:val="both"/>
        <w:rPr>
          <w:rFonts w:ascii="Cambria" w:hAnsi="Cambria" w:cs="Arial"/>
        </w:rPr>
      </w:pPr>
    </w:p>
    <w:p w14:paraId="38AAC3A9" w14:textId="77777777" w:rsidR="00644FEB" w:rsidRPr="00572676" w:rsidRDefault="00644FEB" w:rsidP="00644FEB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0A210FA0" w14:textId="77777777" w:rsidR="00644FEB" w:rsidRDefault="00644FEB" w:rsidP="00644FEB">
      <w:pPr>
        <w:ind w:firstLine="1418"/>
        <w:jc w:val="both"/>
        <w:rPr>
          <w:rFonts w:ascii="Cambria" w:hAnsi="Cambria" w:cs="Arial"/>
        </w:rPr>
      </w:pPr>
    </w:p>
    <w:p w14:paraId="6022E58E" w14:textId="56FEFDF9" w:rsidR="001F0C46" w:rsidRPr="008B7E6A" w:rsidRDefault="008B7E6A" w:rsidP="008B7E6A">
      <w:pPr>
        <w:ind w:firstLine="1418"/>
        <w:jc w:val="both"/>
        <w:rPr>
          <w:rFonts w:ascii="Cambria" w:eastAsia="SimSun" w:hAnsi="Cambria"/>
          <w:kern w:val="3"/>
          <w:lang w:eastAsia="zh-CN" w:bidi="hi-IN"/>
        </w:rPr>
      </w:pPr>
      <w:r w:rsidRPr="008B7E6A">
        <w:rPr>
          <w:rFonts w:ascii="Cambria" w:hAnsi="Cambria"/>
          <w:bCs/>
        </w:rPr>
        <w:t xml:space="preserve">Art. </w:t>
      </w:r>
      <w:r w:rsidR="004C4255">
        <w:rPr>
          <w:rFonts w:ascii="Cambria" w:hAnsi="Cambria"/>
          <w:bCs/>
        </w:rPr>
        <w:t>3</w:t>
      </w:r>
      <w:r w:rsidR="001F0C46" w:rsidRPr="008B7E6A">
        <w:rPr>
          <w:rFonts w:ascii="Cambria" w:hAnsi="Cambria"/>
          <w:bCs/>
        </w:rPr>
        <w:t>º</w:t>
      </w:r>
      <w:r w:rsidR="001F0C46" w:rsidRPr="008B7E6A">
        <w:rPr>
          <w:rFonts w:ascii="Cambria" w:hAnsi="Cambria"/>
        </w:rPr>
        <w:t xml:space="preserve"> Est</w:t>
      </w:r>
      <w:r w:rsidR="004C4255">
        <w:rPr>
          <w:rFonts w:ascii="Cambria" w:hAnsi="Cambria"/>
        </w:rPr>
        <w:t>e</w:t>
      </w:r>
      <w:r w:rsidR="001F0C46" w:rsidRPr="008B7E6A">
        <w:rPr>
          <w:rFonts w:ascii="Cambria" w:hAnsi="Cambria"/>
        </w:rPr>
        <w:t xml:space="preserve"> </w:t>
      </w:r>
      <w:r w:rsidR="004C4255">
        <w:rPr>
          <w:rFonts w:ascii="Cambria" w:hAnsi="Cambria"/>
        </w:rPr>
        <w:t>Decreto</w:t>
      </w:r>
      <w:r w:rsidR="001F0C46" w:rsidRPr="008B7E6A">
        <w:rPr>
          <w:rFonts w:ascii="Cambria" w:hAnsi="Cambria"/>
        </w:rPr>
        <w:t xml:space="preserve"> entra em vigor na data de sua publicação.</w:t>
      </w:r>
    </w:p>
    <w:p w14:paraId="03BE80DC" w14:textId="77777777" w:rsidR="00F84D20" w:rsidRPr="008B7E6A" w:rsidRDefault="00F84D20" w:rsidP="008B7E6A">
      <w:pPr>
        <w:ind w:firstLine="1418"/>
        <w:jc w:val="both"/>
        <w:rPr>
          <w:rFonts w:ascii="Cambria" w:hAnsi="Cambria"/>
        </w:rPr>
      </w:pPr>
    </w:p>
    <w:p w14:paraId="17A920D0" w14:textId="673CDAD3" w:rsidR="00424904" w:rsidRPr="008B7E6A" w:rsidRDefault="00424904" w:rsidP="008B7E6A">
      <w:pPr>
        <w:tabs>
          <w:tab w:val="left" w:pos="0"/>
        </w:tabs>
        <w:rPr>
          <w:rFonts w:ascii="Cambria" w:hAnsi="Cambria" w:cs="Arial"/>
        </w:rPr>
      </w:pPr>
    </w:p>
    <w:p w14:paraId="24A3B210" w14:textId="77777777" w:rsidR="00314E4E" w:rsidRPr="008B7E6A" w:rsidRDefault="00314E4E" w:rsidP="008B7E6A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8B7E6A" w:rsidRDefault="003116A8" w:rsidP="008B7E6A">
      <w:pPr>
        <w:tabs>
          <w:tab w:val="left" w:pos="0"/>
        </w:tabs>
        <w:jc w:val="center"/>
        <w:rPr>
          <w:rFonts w:ascii="Cambria" w:hAnsi="Cambria" w:cs="Arial"/>
        </w:rPr>
      </w:pPr>
      <w:r w:rsidRPr="008B7E6A">
        <w:rPr>
          <w:rFonts w:ascii="Cambria" w:hAnsi="Cambria" w:cs="Arial"/>
        </w:rPr>
        <w:t>Governo Municipal de Juara, Estado de Mato</w:t>
      </w:r>
    </w:p>
    <w:p w14:paraId="37F9B65D" w14:textId="1C21054E" w:rsidR="003116A8" w:rsidRPr="008B7E6A" w:rsidRDefault="003116A8" w:rsidP="008B7E6A">
      <w:pPr>
        <w:jc w:val="center"/>
        <w:rPr>
          <w:rFonts w:ascii="Cambria" w:hAnsi="Cambria" w:cs="Arial"/>
        </w:rPr>
      </w:pPr>
      <w:r w:rsidRPr="008B7E6A">
        <w:rPr>
          <w:rFonts w:ascii="Cambria" w:hAnsi="Cambria" w:cs="Arial"/>
        </w:rPr>
        <w:t xml:space="preserve">Grosso, </w:t>
      </w:r>
      <w:r w:rsidR="002422A7">
        <w:rPr>
          <w:rFonts w:ascii="Cambria" w:hAnsi="Cambria" w:cs="Arial"/>
        </w:rPr>
        <w:t>0</w:t>
      </w:r>
      <w:r w:rsidR="0026596A">
        <w:rPr>
          <w:rFonts w:ascii="Cambria" w:hAnsi="Cambria" w:cs="Arial"/>
        </w:rPr>
        <w:t>5</w:t>
      </w:r>
      <w:bookmarkStart w:id="0" w:name="_GoBack"/>
      <w:bookmarkEnd w:id="0"/>
      <w:r w:rsidR="00BF21F3" w:rsidRPr="008B7E6A">
        <w:rPr>
          <w:rFonts w:ascii="Cambria" w:hAnsi="Cambria" w:cs="Arial"/>
        </w:rPr>
        <w:t xml:space="preserve"> </w:t>
      </w:r>
      <w:r w:rsidRPr="008B7E6A">
        <w:rPr>
          <w:rFonts w:ascii="Cambria" w:hAnsi="Cambria" w:cs="Arial"/>
        </w:rPr>
        <w:t xml:space="preserve">de </w:t>
      </w:r>
      <w:r w:rsidR="002422A7">
        <w:rPr>
          <w:rFonts w:ascii="Cambria" w:hAnsi="Cambria" w:cs="Arial"/>
        </w:rPr>
        <w:t>novembro</w:t>
      </w:r>
      <w:r w:rsidRPr="008B7E6A">
        <w:rPr>
          <w:rFonts w:ascii="Cambria" w:hAnsi="Cambria" w:cs="Arial"/>
        </w:rPr>
        <w:t xml:space="preserve"> de 2025.</w:t>
      </w:r>
    </w:p>
    <w:p w14:paraId="10829D3F" w14:textId="0C41F8A9" w:rsidR="001D03D3" w:rsidRPr="008B7E6A" w:rsidRDefault="001D03D3" w:rsidP="008B7E6A">
      <w:pPr>
        <w:jc w:val="both"/>
        <w:rPr>
          <w:rFonts w:ascii="Cambria" w:hAnsi="Cambria" w:cs="Arial"/>
        </w:rPr>
      </w:pPr>
    </w:p>
    <w:p w14:paraId="2BD16161" w14:textId="4FDB8A5A" w:rsidR="00FE1E24" w:rsidRPr="008B7E6A" w:rsidRDefault="00FE1E24" w:rsidP="008B7E6A">
      <w:pPr>
        <w:jc w:val="both"/>
        <w:rPr>
          <w:rFonts w:ascii="Cambria" w:hAnsi="Cambria" w:cs="Arial"/>
        </w:rPr>
      </w:pPr>
    </w:p>
    <w:p w14:paraId="34576BCC" w14:textId="0C5AAF7F" w:rsidR="00424904" w:rsidRPr="008B7E6A" w:rsidRDefault="00424904" w:rsidP="008B7E6A">
      <w:pPr>
        <w:jc w:val="both"/>
        <w:rPr>
          <w:rFonts w:ascii="Cambria" w:hAnsi="Cambria" w:cs="Arial"/>
        </w:rPr>
      </w:pPr>
    </w:p>
    <w:p w14:paraId="0E0B5309" w14:textId="77777777" w:rsidR="001E08D3" w:rsidRPr="008B7E6A" w:rsidRDefault="001E08D3" w:rsidP="008B7E6A">
      <w:pPr>
        <w:jc w:val="both"/>
        <w:rPr>
          <w:rFonts w:ascii="Cambria" w:hAnsi="Cambria" w:cs="Arial"/>
        </w:rPr>
      </w:pPr>
    </w:p>
    <w:p w14:paraId="325FE028" w14:textId="77777777" w:rsidR="003116A8" w:rsidRPr="008B7E6A" w:rsidRDefault="003116A8" w:rsidP="008B7E6A">
      <w:pPr>
        <w:jc w:val="center"/>
        <w:rPr>
          <w:rFonts w:ascii="Cambria" w:hAnsi="Cambria" w:cs="Arial"/>
        </w:rPr>
      </w:pPr>
      <w:r w:rsidRPr="008B7E6A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8B7E6A" w:rsidRDefault="003116A8" w:rsidP="008B7E6A">
      <w:pPr>
        <w:jc w:val="center"/>
        <w:rPr>
          <w:rFonts w:ascii="Cambria" w:hAnsi="Cambria" w:cs="Arial"/>
        </w:rPr>
      </w:pPr>
      <w:r w:rsidRPr="008B7E6A">
        <w:rPr>
          <w:rFonts w:ascii="Cambria" w:hAnsi="Cambria" w:cs="Arial"/>
        </w:rPr>
        <w:t>Prefeito do Municípi</w:t>
      </w:r>
      <w:r w:rsidR="009E4ADC" w:rsidRPr="008B7E6A">
        <w:rPr>
          <w:rFonts w:ascii="Cambria" w:hAnsi="Cambria" w:cs="Arial"/>
        </w:rPr>
        <w:t>o</w:t>
      </w:r>
    </w:p>
    <w:sectPr w:rsidR="009E4ADC" w:rsidRPr="008B7E6A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4934C" w14:textId="77777777" w:rsidR="00AC76E9" w:rsidRDefault="00AC76E9">
      <w:r>
        <w:separator/>
      </w:r>
    </w:p>
  </w:endnote>
  <w:endnote w:type="continuationSeparator" w:id="0">
    <w:p w14:paraId="6559F13A" w14:textId="77777777" w:rsidR="00AC76E9" w:rsidRDefault="00AC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D29384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6596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DD03C" w14:textId="77777777" w:rsidR="00AC76E9" w:rsidRDefault="00AC76E9">
      <w:r>
        <w:separator/>
      </w:r>
    </w:p>
  </w:footnote>
  <w:footnote w:type="continuationSeparator" w:id="0">
    <w:p w14:paraId="727E56E4" w14:textId="77777777" w:rsidR="00AC76E9" w:rsidRDefault="00AC7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6F82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692C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22A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6596A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D5F91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4255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1527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4FEB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E6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6E9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5F41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E47E8-31E6-4504-BB65-B5D25267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1542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2025-09-09T19:39:00Z</cp:lastPrinted>
  <dcterms:created xsi:type="dcterms:W3CDTF">2025-11-04T19:47:00Z</dcterms:created>
  <dcterms:modified xsi:type="dcterms:W3CDTF">2025-11-05T15:09:00Z</dcterms:modified>
</cp:coreProperties>
</file>