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357DC" w14:textId="63CAC64F" w:rsidR="00240BF1" w:rsidRDefault="00240BF1" w:rsidP="00240BF1">
      <w:pPr>
        <w:pStyle w:val="western"/>
        <w:spacing w:before="0" w:beforeAutospacing="0" w:after="0"/>
        <w:jc w:val="center"/>
        <w:rPr>
          <w:rFonts w:ascii="Cambria" w:hAnsi="Cambria" w:cs="Arial"/>
          <w:b/>
          <w:bCs/>
          <w:sz w:val="23"/>
          <w:szCs w:val="23"/>
        </w:rPr>
      </w:pPr>
      <w:r w:rsidRPr="007E1B64">
        <w:rPr>
          <w:rFonts w:ascii="Cambria" w:hAnsi="Cambria" w:cs="Arial"/>
          <w:b/>
          <w:bCs/>
          <w:sz w:val="23"/>
          <w:szCs w:val="23"/>
        </w:rPr>
        <w:t xml:space="preserve">Decreto nº </w:t>
      </w:r>
      <w:r>
        <w:rPr>
          <w:rFonts w:ascii="Cambria" w:hAnsi="Cambria" w:cs="Arial"/>
          <w:b/>
          <w:bCs/>
          <w:sz w:val="23"/>
          <w:szCs w:val="23"/>
        </w:rPr>
        <w:t>2.</w:t>
      </w:r>
      <w:r w:rsidR="00E00255">
        <w:rPr>
          <w:rFonts w:ascii="Cambria" w:hAnsi="Cambria" w:cs="Arial"/>
          <w:b/>
          <w:bCs/>
          <w:sz w:val="23"/>
          <w:szCs w:val="23"/>
        </w:rPr>
        <w:t>305</w:t>
      </w:r>
      <w:r w:rsidRPr="007E1B64">
        <w:rPr>
          <w:rFonts w:ascii="Cambria" w:hAnsi="Cambria" w:cs="Arial"/>
          <w:b/>
          <w:bCs/>
          <w:sz w:val="23"/>
          <w:szCs w:val="23"/>
        </w:rPr>
        <w:t xml:space="preserve"> </w:t>
      </w:r>
      <w:r w:rsidR="00EC0664">
        <w:rPr>
          <w:rFonts w:ascii="Cambria" w:hAnsi="Cambria" w:cs="Arial"/>
          <w:b/>
          <w:bCs/>
          <w:sz w:val="23"/>
          <w:szCs w:val="23"/>
        </w:rPr>
        <w:t xml:space="preserve">de </w:t>
      </w:r>
      <w:r w:rsidR="00E00255">
        <w:rPr>
          <w:rFonts w:ascii="Cambria" w:hAnsi="Cambria" w:cs="Arial"/>
          <w:b/>
          <w:bCs/>
          <w:sz w:val="23"/>
          <w:szCs w:val="23"/>
        </w:rPr>
        <w:t>17</w:t>
      </w:r>
      <w:r w:rsidR="0092796D">
        <w:rPr>
          <w:rFonts w:ascii="Cambria" w:hAnsi="Cambria" w:cs="Arial"/>
          <w:b/>
          <w:bCs/>
          <w:sz w:val="23"/>
          <w:szCs w:val="23"/>
        </w:rPr>
        <w:t xml:space="preserve"> de </w:t>
      </w:r>
      <w:r w:rsidR="00E00255">
        <w:rPr>
          <w:rFonts w:ascii="Cambria" w:hAnsi="Cambria" w:cs="Arial"/>
          <w:b/>
          <w:bCs/>
          <w:sz w:val="23"/>
          <w:szCs w:val="23"/>
        </w:rPr>
        <w:t>outubro</w:t>
      </w:r>
      <w:r>
        <w:rPr>
          <w:rFonts w:ascii="Cambria" w:hAnsi="Cambria" w:cs="Arial"/>
          <w:b/>
          <w:bCs/>
          <w:sz w:val="23"/>
          <w:szCs w:val="23"/>
        </w:rPr>
        <w:t xml:space="preserve"> de 2025</w:t>
      </w:r>
      <w:r w:rsidRPr="007E1B64">
        <w:rPr>
          <w:rFonts w:ascii="Cambria" w:hAnsi="Cambria" w:cs="Arial"/>
          <w:b/>
          <w:bCs/>
          <w:sz w:val="23"/>
          <w:szCs w:val="23"/>
        </w:rPr>
        <w:t>.</w:t>
      </w:r>
    </w:p>
    <w:p w14:paraId="566E7647" w14:textId="77777777" w:rsidR="00240BF1" w:rsidRPr="007E1B64" w:rsidRDefault="00240BF1" w:rsidP="00240BF1">
      <w:pPr>
        <w:pStyle w:val="western"/>
        <w:spacing w:before="0" w:beforeAutospacing="0" w:after="0"/>
        <w:jc w:val="both"/>
        <w:rPr>
          <w:rFonts w:ascii="Cambria" w:hAnsi="Cambria" w:cs="Arial"/>
          <w:sz w:val="23"/>
          <w:szCs w:val="23"/>
        </w:rPr>
      </w:pPr>
    </w:p>
    <w:p w14:paraId="66BC5616" w14:textId="283D58BE" w:rsidR="00240BF1" w:rsidRPr="007E1B64" w:rsidRDefault="00240BF1" w:rsidP="00240BF1">
      <w:pPr>
        <w:pStyle w:val="western"/>
        <w:spacing w:before="0" w:beforeAutospacing="0" w:after="0"/>
        <w:ind w:left="3969" w:right="-1"/>
        <w:jc w:val="both"/>
        <w:rPr>
          <w:rFonts w:ascii="Cambria" w:hAnsi="Cambria" w:cs="Arial"/>
          <w:bCs/>
          <w:sz w:val="23"/>
          <w:szCs w:val="23"/>
        </w:rPr>
      </w:pPr>
      <w:r w:rsidRPr="007E1B64">
        <w:rPr>
          <w:rFonts w:ascii="Cambria" w:hAnsi="Cambria" w:cs="Arial"/>
          <w:b/>
          <w:sz w:val="23"/>
          <w:szCs w:val="23"/>
        </w:rPr>
        <w:t xml:space="preserve">Dispõe sobre </w:t>
      </w:r>
      <w:r w:rsidR="00EC0664">
        <w:rPr>
          <w:rFonts w:ascii="Cambria" w:hAnsi="Cambria" w:cs="Arial"/>
          <w:b/>
          <w:sz w:val="23"/>
          <w:szCs w:val="23"/>
        </w:rPr>
        <w:t>desapropriação de área privada para o</w:t>
      </w:r>
      <w:r w:rsidR="00EC0664" w:rsidRPr="00436A25">
        <w:rPr>
          <w:rFonts w:ascii="Cambria" w:hAnsi="Cambria"/>
          <w:b/>
        </w:rPr>
        <w:t xml:space="preserve"> prolongamento da Avenida Vereador Walter Lauro</w:t>
      </w:r>
      <w:r w:rsidRPr="007E1B64">
        <w:rPr>
          <w:rFonts w:ascii="Cambria" w:hAnsi="Cambria" w:cs="Arial"/>
          <w:b/>
          <w:sz w:val="23"/>
          <w:szCs w:val="23"/>
        </w:rPr>
        <w:t>, e dá outras providências</w:t>
      </w:r>
      <w:r w:rsidRPr="007E1B64">
        <w:rPr>
          <w:rFonts w:ascii="Cambria" w:hAnsi="Cambria" w:cs="Arial"/>
          <w:bCs/>
          <w:sz w:val="23"/>
          <w:szCs w:val="23"/>
        </w:rPr>
        <w:t>.</w:t>
      </w:r>
    </w:p>
    <w:p w14:paraId="623F7117" w14:textId="77777777" w:rsidR="00240BF1" w:rsidRPr="007E1B64" w:rsidRDefault="00240BF1" w:rsidP="00240BF1">
      <w:pPr>
        <w:pStyle w:val="western"/>
        <w:spacing w:before="0" w:beforeAutospacing="0" w:after="0"/>
        <w:ind w:firstLine="1418"/>
        <w:jc w:val="both"/>
        <w:rPr>
          <w:rFonts w:ascii="Cambria" w:hAnsi="Cambria" w:cs="Arial"/>
          <w:sz w:val="23"/>
          <w:szCs w:val="23"/>
        </w:rPr>
      </w:pPr>
    </w:p>
    <w:p w14:paraId="36E27D29" w14:textId="23631735" w:rsidR="00240BF1" w:rsidRDefault="00240BF1" w:rsidP="00240BF1">
      <w:pPr>
        <w:pStyle w:val="western"/>
        <w:spacing w:before="0" w:beforeAutospacing="0" w:after="0"/>
        <w:ind w:firstLine="1452"/>
        <w:jc w:val="both"/>
        <w:rPr>
          <w:rFonts w:ascii="Cambria" w:hAnsi="Cambria" w:cs="Arial"/>
          <w:sz w:val="23"/>
          <w:szCs w:val="23"/>
        </w:rPr>
      </w:pPr>
      <w:r w:rsidRPr="007E1B64">
        <w:rPr>
          <w:rFonts w:ascii="Cambria" w:hAnsi="Cambria" w:cs="Arial"/>
          <w:sz w:val="23"/>
          <w:szCs w:val="23"/>
        </w:rPr>
        <w:t>O Prefeito do Município de Juara, Estado de Mato Grosso, no uso das atribuições legais que são conferidas pela Lei Orgânica do Município, e;</w:t>
      </w:r>
    </w:p>
    <w:p w14:paraId="2B7E07F9" w14:textId="5E6D2A49" w:rsidR="007F245E" w:rsidRDefault="007F245E" w:rsidP="00240BF1">
      <w:pPr>
        <w:pStyle w:val="western"/>
        <w:spacing w:before="0" w:beforeAutospacing="0" w:after="0"/>
        <w:ind w:firstLine="1452"/>
        <w:jc w:val="both"/>
        <w:rPr>
          <w:rFonts w:ascii="Cambria" w:hAnsi="Cambria" w:cs="Arial"/>
          <w:sz w:val="23"/>
          <w:szCs w:val="23"/>
        </w:rPr>
      </w:pPr>
    </w:p>
    <w:p w14:paraId="65B03354" w14:textId="209C8D57" w:rsidR="007F245E" w:rsidRPr="007F245E" w:rsidRDefault="007F245E" w:rsidP="007F245E">
      <w:pPr>
        <w:pStyle w:val="western"/>
        <w:spacing w:before="0" w:beforeAutospacing="0" w:after="0"/>
        <w:ind w:firstLine="1452"/>
        <w:jc w:val="both"/>
        <w:rPr>
          <w:rFonts w:ascii="Cambria" w:hAnsi="Cambria"/>
        </w:rPr>
      </w:pPr>
      <w:r>
        <w:rPr>
          <w:rFonts w:ascii="Cambria" w:hAnsi="Cambria" w:cs="Arial"/>
          <w:sz w:val="23"/>
          <w:szCs w:val="23"/>
        </w:rPr>
        <w:t>Considerando o Decreto nº 2.24</w:t>
      </w:r>
      <w:r w:rsidR="00E00255">
        <w:rPr>
          <w:rFonts w:ascii="Cambria" w:hAnsi="Cambria" w:cs="Arial"/>
          <w:sz w:val="23"/>
          <w:szCs w:val="23"/>
        </w:rPr>
        <w:t>4</w:t>
      </w:r>
      <w:r>
        <w:rPr>
          <w:rFonts w:ascii="Cambria" w:hAnsi="Cambria" w:cs="Arial"/>
          <w:sz w:val="23"/>
          <w:szCs w:val="23"/>
        </w:rPr>
        <w:t xml:space="preserve">, de 16 de junho de 2025 que, </w:t>
      </w:r>
      <w:r w:rsidRPr="007F245E">
        <w:rPr>
          <w:rFonts w:ascii="Cambria" w:hAnsi="Cambria"/>
        </w:rPr>
        <w:t>Declara de Utilidade Pública área urbana destinada ao prolongamento da</w:t>
      </w:r>
      <w:r>
        <w:rPr>
          <w:rFonts w:ascii="Cambria" w:hAnsi="Cambria"/>
        </w:rPr>
        <w:t xml:space="preserve"> Avenida Vereador Walter Lauro.</w:t>
      </w:r>
    </w:p>
    <w:p w14:paraId="29E866C3" w14:textId="77777777" w:rsidR="00240BF1" w:rsidRPr="007E1B64" w:rsidRDefault="00240BF1" w:rsidP="00240BF1">
      <w:pPr>
        <w:jc w:val="both"/>
        <w:rPr>
          <w:rFonts w:ascii="Cambria" w:hAnsi="Cambria" w:cs="Arial"/>
          <w:sz w:val="23"/>
          <w:szCs w:val="23"/>
        </w:rPr>
      </w:pPr>
    </w:p>
    <w:p w14:paraId="53BB0AA6" w14:textId="77777777" w:rsidR="00240BF1" w:rsidRDefault="00240BF1" w:rsidP="00240BF1">
      <w:pPr>
        <w:ind w:firstLine="1418"/>
        <w:jc w:val="both"/>
        <w:rPr>
          <w:rFonts w:ascii="Cambria" w:hAnsi="Cambria" w:cs="Arial"/>
          <w:sz w:val="23"/>
          <w:szCs w:val="23"/>
        </w:rPr>
      </w:pPr>
      <w:r w:rsidRPr="000E2739">
        <w:rPr>
          <w:rFonts w:ascii="Cambria" w:hAnsi="Cambria" w:cs="Arial"/>
          <w:sz w:val="23"/>
          <w:szCs w:val="23"/>
        </w:rPr>
        <w:t>DECRETA:</w:t>
      </w:r>
    </w:p>
    <w:p w14:paraId="49946AE8" w14:textId="77777777" w:rsidR="00240BF1" w:rsidRPr="000E2739" w:rsidRDefault="00240BF1" w:rsidP="00240BF1">
      <w:pPr>
        <w:ind w:firstLine="1418"/>
        <w:jc w:val="both"/>
        <w:rPr>
          <w:rFonts w:ascii="Cambria" w:hAnsi="Cambria" w:cs="Arial"/>
          <w:sz w:val="23"/>
          <w:szCs w:val="23"/>
        </w:rPr>
      </w:pPr>
    </w:p>
    <w:p w14:paraId="46E36A6D" w14:textId="5A5E491B" w:rsidR="00630434" w:rsidRDefault="00240BF1" w:rsidP="00E00255">
      <w:pPr>
        <w:pStyle w:val="western"/>
        <w:spacing w:before="0" w:beforeAutospacing="0" w:after="0"/>
        <w:ind w:firstLine="1418"/>
        <w:jc w:val="both"/>
        <w:rPr>
          <w:rFonts w:ascii="Cambria" w:hAnsi="Cambria" w:cs="Arial"/>
        </w:rPr>
      </w:pPr>
      <w:r>
        <w:rPr>
          <w:rFonts w:ascii="Cambria" w:hAnsi="Cambria" w:cs="Arial"/>
        </w:rPr>
        <w:t xml:space="preserve">Art. 1º </w:t>
      </w:r>
      <w:r w:rsidR="00EC0664">
        <w:rPr>
          <w:rFonts w:ascii="Cambria" w:hAnsi="Cambria" w:cs="Arial"/>
        </w:rPr>
        <w:t>F</w:t>
      </w:r>
      <w:r w:rsidR="00630434">
        <w:rPr>
          <w:rFonts w:ascii="Cambria" w:hAnsi="Cambria" w:cs="Arial"/>
        </w:rPr>
        <w:t>ica desapropriada</w:t>
      </w:r>
      <w:r w:rsidR="00EC0664">
        <w:rPr>
          <w:rFonts w:ascii="Cambria" w:hAnsi="Cambria" w:cs="Arial"/>
        </w:rPr>
        <w:t xml:space="preserve">, uma </w:t>
      </w:r>
      <w:r w:rsidR="004C5B95">
        <w:rPr>
          <w:rFonts w:ascii="Cambria" w:hAnsi="Cambria" w:cs="Arial"/>
        </w:rPr>
        <w:t xml:space="preserve">área urbana com </w:t>
      </w:r>
      <w:r w:rsidR="00E00255" w:rsidRPr="00BB105D">
        <w:rPr>
          <w:rFonts w:ascii="Cambria" w:hAnsi="Cambria" w:cs="Arial"/>
        </w:rPr>
        <w:t>906,28m²</w:t>
      </w:r>
      <w:r w:rsidR="00EC0664">
        <w:rPr>
          <w:rFonts w:ascii="Cambria" w:hAnsi="Cambria" w:cs="Arial"/>
        </w:rPr>
        <w:t xml:space="preserve">, parte da matricula nº </w:t>
      </w:r>
      <w:r w:rsidR="00B00EE4">
        <w:rPr>
          <w:rFonts w:ascii="Cambria" w:hAnsi="Cambria" w:cs="Arial"/>
        </w:rPr>
        <w:t>1.834</w:t>
      </w:r>
      <w:r w:rsidR="00EC0664">
        <w:rPr>
          <w:rFonts w:ascii="Cambria" w:hAnsi="Cambria" w:cs="Arial"/>
        </w:rPr>
        <w:t xml:space="preserve"> do Cartório de Registro de Imóveis da Comarca de Juara-MT, de propriedade particular, conforme </w:t>
      </w:r>
      <w:r w:rsidR="007F245E">
        <w:rPr>
          <w:rFonts w:ascii="Cambria" w:hAnsi="Cambria" w:cs="Arial"/>
        </w:rPr>
        <w:t xml:space="preserve">mapa e memorial descritivo anexo, de propriedade </w:t>
      </w:r>
      <w:r w:rsidR="00E00255" w:rsidRPr="00BB105D">
        <w:rPr>
          <w:rFonts w:ascii="Cambria" w:hAnsi="Cambria" w:cs="Arial"/>
        </w:rPr>
        <w:t>Elizabeth Pio casada com Douglas Bervian Machado, Gislaine Fernanda Lauro Martins casada com Luciano Cezar Martins, Gizeli Cristina Lauro Lehnen casada com Ghyslen Robson Lehnen,  Gilcilayne Irene Lauro, Walter Luiz Lauro Junior casado com Aleciana Ramos Cumini Lauro</w:t>
      </w:r>
      <w:r w:rsidR="00E00255">
        <w:rPr>
          <w:rFonts w:ascii="Cambria" w:hAnsi="Cambria" w:cs="Arial"/>
        </w:rPr>
        <w:t xml:space="preserve">, </w:t>
      </w:r>
      <w:r w:rsidR="00630434">
        <w:rPr>
          <w:rFonts w:ascii="Cambria" w:hAnsi="Cambria" w:cs="Arial"/>
        </w:rPr>
        <w:t>para fins do prolongamento da Avenida Vereador Walter Lauro, sendo:</w:t>
      </w:r>
    </w:p>
    <w:p w14:paraId="74A0E758" w14:textId="604B21A7" w:rsidR="00B00EE4" w:rsidRDefault="005855D8" w:rsidP="00630434">
      <w:pPr>
        <w:ind w:firstLine="1423"/>
        <w:jc w:val="both"/>
        <w:rPr>
          <w:rFonts w:ascii="Cambria" w:hAnsi="Cambria" w:cs="Arial"/>
        </w:rPr>
      </w:pPr>
      <w:r>
        <w:rPr>
          <w:rFonts w:ascii="Cambria" w:hAnsi="Cambria" w:cs="Arial"/>
        </w:rPr>
        <w:t>Parágrafo único.</w:t>
      </w:r>
      <w:r w:rsidR="007F245E">
        <w:rPr>
          <w:rFonts w:ascii="Cambria" w:hAnsi="Cambria" w:cs="Arial"/>
        </w:rPr>
        <w:t xml:space="preserve"> </w:t>
      </w:r>
      <w:r w:rsidR="002B1951">
        <w:rPr>
          <w:rFonts w:ascii="Cambria" w:hAnsi="Cambria" w:cs="Arial"/>
        </w:rPr>
        <w:t xml:space="preserve">Área do prolongamento da Avenida Vereador Walter Lauro - </w:t>
      </w:r>
      <w:r w:rsidR="007F245E">
        <w:rPr>
          <w:rFonts w:ascii="Cambria" w:hAnsi="Cambria" w:cs="Arial"/>
        </w:rPr>
        <w:t xml:space="preserve">Característica </w:t>
      </w:r>
      <w:r w:rsidR="002B1951">
        <w:rPr>
          <w:rFonts w:ascii="Cambria" w:hAnsi="Cambria" w:cs="Arial"/>
        </w:rPr>
        <w:t xml:space="preserve">do imóvel: Área de </w:t>
      </w:r>
      <w:r w:rsidR="00E405F9">
        <w:rPr>
          <w:rFonts w:ascii="Cambria" w:hAnsi="Cambria" w:cs="Arial"/>
        </w:rPr>
        <w:t>906,28</w:t>
      </w:r>
      <w:r w:rsidR="002B1951">
        <w:rPr>
          <w:rFonts w:ascii="Cambria" w:hAnsi="Cambria" w:cs="Arial"/>
        </w:rPr>
        <w:t xml:space="preserve">m², pertencente a matrícula nº </w:t>
      </w:r>
      <w:r w:rsidR="00E405F9">
        <w:rPr>
          <w:rFonts w:ascii="Cambria" w:hAnsi="Cambria" w:cs="Arial"/>
        </w:rPr>
        <w:t>1.834</w:t>
      </w:r>
      <w:r w:rsidR="002B1951">
        <w:rPr>
          <w:rFonts w:ascii="Cambria" w:hAnsi="Cambria" w:cs="Arial"/>
        </w:rPr>
        <w:t xml:space="preserve">, com a seguinte descrição do perímetro: M01 ao M02: limita-se por uma linha reta de </w:t>
      </w:r>
      <w:r w:rsidR="00E405F9">
        <w:rPr>
          <w:rFonts w:ascii="Cambria" w:hAnsi="Cambria" w:cs="Arial"/>
        </w:rPr>
        <w:t>12,36</w:t>
      </w:r>
      <w:r w:rsidR="002B1951">
        <w:rPr>
          <w:rFonts w:ascii="Cambria" w:hAnsi="Cambria" w:cs="Arial"/>
        </w:rPr>
        <w:t>, azimute de 5</w:t>
      </w:r>
      <w:r w:rsidR="00E405F9">
        <w:rPr>
          <w:rFonts w:ascii="Cambria" w:hAnsi="Cambria" w:cs="Arial"/>
        </w:rPr>
        <w:t>7</w:t>
      </w:r>
      <w:r w:rsidR="002B1951">
        <w:rPr>
          <w:rFonts w:ascii="Cambria" w:hAnsi="Cambria" w:cs="Arial"/>
        </w:rPr>
        <w:t>°</w:t>
      </w:r>
      <w:r w:rsidR="00E405F9">
        <w:rPr>
          <w:rFonts w:ascii="Cambria" w:hAnsi="Cambria" w:cs="Arial"/>
        </w:rPr>
        <w:t>14</w:t>
      </w:r>
      <w:r w:rsidR="00630434">
        <w:rPr>
          <w:rFonts w:ascii="Cambria" w:hAnsi="Cambria" w:cs="Arial"/>
        </w:rPr>
        <w:t>’</w:t>
      </w:r>
      <w:r w:rsidR="00E405F9">
        <w:rPr>
          <w:rFonts w:ascii="Cambria" w:hAnsi="Cambria" w:cs="Arial"/>
        </w:rPr>
        <w:t>58</w:t>
      </w:r>
      <w:r w:rsidR="002B1951">
        <w:rPr>
          <w:rFonts w:ascii="Cambria" w:hAnsi="Cambria" w:cs="Arial"/>
        </w:rPr>
        <w:t xml:space="preserve">’’, confrontando-se com </w:t>
      </w:r>
      <w:r w:rsidR="00E405F9">
        <w:rPr>
          <w:rFonts w:ascii="Cambria" w:hAnsi="Cambria" w:cs="Arial"/>
        </w:rPr>
        <w:t>parte do lote 130, do loteamento Cidade Juara</w:t>
      </w:r>
      <w:r w:rsidR="002B1951">
        <w:rPr>
          <w:rFonts w:ascii="Cambria" w:hAnsi="Cambria" w:cs="Arial"/>
        </w:rPr>
        <w:t>; M02 ao M03: li</w:t>
      </w:r>
      <w:r w:rsidR="00630434">
        <w:rPr>
          <w:rFonts w:ascii="Cambria" w:hAnsi="Cambria" w:cs="Arial"/>
        </w:rPr>
        <w:t xml:space="preserve">mita-se por uma linha reta de </w:t>
      </w:r>
      <w:r w:rsidR="00B00EE4">
        <w:rPr>
          <w:rFonts w:ascii="Cambria" w:hAnsi="Cambria" w:cs="Arial"/>
        </w:rPr>
        <w:t>78,73</w:t>
      </w:r>
      <w:r w:rsidR="002B1951">
        <w:rPr>
          <w:rFonts w:ascii="Cambria" w:hAnsi="Cambria" w:cs="Arial"/>
        </w:rPr>
        <w:t>m, azimute de 1</w:t>
      </w:r>
      <w:r w:rsidR="00B00EE4">
        <w:rPr>
          <w:rFonts w:ascii="Cambria" w:hAnsi="Cambria" w:cs="Arial"/>
        </w:rPr>
        <w:t>23</w:t>
      </w:r>
      <w:r>
        <w:rPr>
          <w:rFonts w:ascii="Cambria" w:hAnsi="Cambria" w:cs="Arial"/>
        </w:rPr>
        <w:t>°</w:t>
      </w:r>
      <w:r w:rsidR="00630434">
        <w:rPr>
          <w:rFonts w:ascii="Cambria" w:hAnsi="Cambria" w:cs="Arial"/>
        </w:rPr>
        <w:t>21</w:t>
      </w:r>
      <w:r w:rsidR="00B00EE4">
        <w:rPr>
          <w:rFonts w:ascii="Cambria" w:hAnsi="Cambria" w:cs="Arial"/>
        </w:rPr>
        <w:t>’00</w:t>
      </w:r>
      <w:r w:rsidR="002B1951">
        <w:rPr>
          <w:rFonts w:ascii="Cambria" w:hAnsi="Cambria" w:cs="Arial"/>
        </w:rPr>
        <w:t>’’, confrontando-se com a Avenida Vereador Walter Lauro, do loteamento da Cidade de Juara; M03 ao M0</w:t>
      </w:r>
      <w:r w:rsidR="00B00EE4">
        <w:rPr>
          <w:rFonts w:ascii="Cambria" w:hAnsi="Cambria" w:cs="Arial"/>
        </w:rPr>
        <w:t>4</w:t>
      </w:r>
      <w:r w:rsidR="002B1951">
        <w:rPr>
          <w:rFonts w:ascii="Cambria" w:hAnsi="Cambria" w:cs="Arial"/>
        </w:rPr>
        <w:t xml:space="preserve">: limita-se por uma linha reta de </w:t>
      </w:r>
      <w:r w:rsidR="00B00EE4">
        <w:rPr>
          <w:rFonts w:ascii="Cambria" w:hAnsi="Cambria" w:cs="Arial"/>
        </w:rPr>
        <w:t>12,76</w:t>
      </w:r>
      <w:r w:rsidR="00911B90">
        <w:rPr>
          <w:rFonts w:ascii="Cambria" w:hAnsi="Cambria" w:cs="Arial"/>
        </w:rPr>
        <w:t xml:space="preserve">m, azimute de </w:t>
      </w:r>
      <w:r w:rsidR="00B00EE4">
        <w:rPr>
          <w:rFonts w:ascii="Cambria" w:hAnsi="Cambria" w:cs="Arial"/>
        </w:rPr>
        <w:t>236</w:t>
      </w:r>
      <w:r>
        <w:rPr>
          <w:rFonts w:ascii="Cambria" w:hAnsi="Cambria" w:cs="Arial"/>
        </w:rPr>
        <w:t>°</w:t>
      </w:r>
      <w:r w:rsidR="00B00EE4">
        <w:rPr>
          <w:rFonts w:ascii="Cambria" w:hAnsi="Cambria" w:cs="Arial"/>
        </w:rPr>
        <w:t>05</w:t>
      </w:r>
      <w:r w:rsidR="002B1951">
        <w:rPr>
          <w:rFonts w:ascii="Cambria" w:hAnsi="Cambria" w:cs="Arial"/>
        </w:rPr>
        <w:t>’</w:t>
      </w:r>
      <w:r w:rsidR="00B00EE4">
        <w:rPr>
          <w:rFonts w:ascii="Cambria" w:hAnsi="Cambria" w:cs="Arial"/>
        </w:rPr>
        <w:t>47</w:t>
      </w:r>
      <w:r w:rsidR="002B1951">
        <w:rPr>
          <w:rFonts w:ascii="Cambria" w:hAnsi="Cambria" w:cs="Arial"/>
        </w:rPr>
        <w:t>’’, confrontando-se</w:t>
      </w:r>
      <w:r w:rsidR="00B00EE4">
        <w:rPr>
          <w:rFonts w:ascii="Cambria" w:hAnsi="Cambria" w:cs="Arial"/>
        </w:rPr>
        <w:t xml:space="preserve"> com a Cháca6a Luiz Ito, matricula nº 1.836, do loteamento da Cidade de Juara; M04 ao M01: limita-se por uma linha reta de 78,66m, azimute de 303°00’48’’, confrontando-se com a Chácara Walter Lauro, matricula nº 1.834, do loteamento da cidade de Juara, fechando o perímetro.</w:t>
      </w:r>
    </w:p>
    <w:p w14:paraId="4ABB0E4D" w14:textId="32106166" w:rsidR="00EC0664" w:rsidRDefault="00EC0664" w:rsidP="00EC0664">
      <w:pPr>
        <w:ind w:firstLine="1423"/>
        <w:jc w:val="both"/>
        <w:rPr>
          <w:rFonts w:ascii="Cambria" w:hAnsi="Cambria" w:cs="Arial"/>
        </w:rPr>
      </w:pPr>
    </w:p>
    <w:p w14:paraId="53CA6818" w14:textId="13406EF3" w:rsidR="005855D8" w:rsidRPr="00E6402E" w:rsidRDefault="005855D8" w:rsidP="005855D8">
      <w:pPr>
        <w:ind w:firstLine="1416"/>
        <w:jc w:val="both"/>
        <w:rPr>
          <w:rFonts w:ascii="Cambria" w:hAnsi="Cambria"/>
        </w:rPr>
      </w:pPr>
      <w:r w:rsidRPr="00E6402E">
        <w:rPr>
          <w:rFonts w:ascii="Cambria" w:hAnsi="Cambria"/>
        </w:rPr>
        <w:t>Art. 2º</w:t>
      </w:r>
      <w:r w:rsidRPr="00E6402E">
        <w:rPr>
          <w:rFonts w:ascii="Cambria" w:hAnsi="Cambria"/>
          <w:b/>
        </w:rPr>
        <w:t xml:space="preserve"> </w:t>
      </w:r>
      <w:r w:rsidRPr="00E6402E">
        <w:rPr>
          <w:rFonts w:ascii="Cambria" w:hAnsi="Cambria"/>
        </w:rPr>
        <w:t xml:space="preserve">Para os fins previstos no art. </w:t>
      </w:r>
      <w:r w:rsidRPr="00E6402E">
        <w:rPr>
          <w:rFonts w:ascii="Cambria" w:hAnsi="Cambria"/>
          <w:bCs/>
        </w:rPr>
        <w:t>5º</w:t>
      </w:r>
      <w:r>
        <w:rPr>
          <w:rFonts w:ascii="Cambria" w:hAnsi="Cambria"/>
        </w:rPr>
        <w:t>, “f” e “h”</w:t>
      </w:r>
      <w:r w:rsidRPr="00E6402E">
        <w:rPr>
          <w:rFonts w:ascii="Cambria" w:hAnsi="Cambria"/>
        </w:rPr>
        <w:t xml:space="preserve">, do Decreto-Lei nº </w:t>
      </w:r>
      <w:r w:rsidRPr="00E6402E">
        <w:rPr>
          <w:rFonts w:ascii="Cambria" w:hAnsi="Cambria"/>
          <w:bCs/>
        </w:rPr>
        <w:t>3.365/1941</w:t>
      </w:r>
      <w:r w:rsidRPr="00E6402E">
        <w:rPr>
          <w:rFonts w:ascii="Cambria" w:hAnsi="Cambria"/>
        </w:rPr>
        <w:t xml:space="preserve">, declarada </w:t>
      </w:r>
      <w:r>
        <w:rPr>
          <w:rFonts w:ascii="Cambria" w:hAnsi="Cambria"/>
        </w:rPr>
        <w:t xml:space="preserve">a </w:t>
      </w:r>
      <w:r w:rsidRPr="00E6402E">
        <w:rPr>
          <w:rFonts w:ascii="Cambria" w:hAnsi="Cambria"/>
        </w:rPr>
        <w:t xml:space="preserve">urgência da medida que trata o presente Decreto, desapropria a área constante da matrícula nº </w:t>
      </w:r>
      <w:r w:rsidR="00B00EE4">
        <w:rPr>
          <w:rFonts w:ascii="Cambria" w:hAnsi="Cambria"/>
        </w:rPr>
        <w:t>1.834</w:t>
      </w:r>
      <w:r w:rsidRPr="00E6402E">
        <w:rPr>
          <w:rFonts w:ascii="Cambria" w:hAnsi="Cambria"/>
        </w:rPr>
        <w:t xml:space="preserve"> no CRI/Juara-MT, com área </w:t>
      </w:r>
      <w:r>
        <w:rPr>
          <w:rFonts w:ascii="Cambria" w:hAnsi="Cambria"/>
        </w:rPr>
        <w:t xml:space="preserve">total </w:t>
      </w:r>
      <w:r w:rsidRPr="00E6402E">
        <w:rPr>
          <w:rFonts w:ascii="Cambria" w:hAnsi="Cambria"/>
        </w:rPr>
        <w:t xml:space="preserve">de </w:t>
      </w:r>
      <w:r w:rsidR="00B00EE4">
        <w:rPr>
          <w:rFonts w:ascii="Cambria" w:hAnsi="Cambria"/>
        </w:rPr>
        <w:t>906,28</w:t>
      </w:r>
      <w:r>
        <w:rPr>
          <w:rFonts w:ascii="Cambria" w:hAnsi="Cambria"/>
        </w:rPr>
        <w:t>m²</w:t>
      </w:r>
      <w:r w:rsidRPr="00E6402E">
        <w:rPr>
          <w:rFonts w:ascii="Cambria" w:hAnsi="Cambria"/>
        </w:rPr>
        <w:t>, conforme mapa e memorial descritivo em anexo.</w:t>
      </w:r>
    </w:p>
    <w:p w14:paraId="170846C6" w14:textId="77777777" w:rsidR="005855D8" w:rsidRPr="00E6402E" w:rsidRDefault="005855D8" w:rsidP="005855D8">
      <w:pPr>
        <w:tabs>
          <w:tab w:val="left" w:pos="2268"/>
        </w:tabs>
        <w:ind w:firstLine="567"/>
        <w:jc w:val="both"/>
        <w:rPr>
          <w:rFonts w:ascii="Cambria" w:hAnsi="Cambria"/>
          <w:b/>
        </w:rPr>
      </w:pPr>
    </w:p>
    <w:p w14:paraId="7C58EE14" w14:textId="5CBA0A69" w:rsidR="00281E3F" w:rsidRPr="00E6402E" w:rsidRDefault="00281E3F" w:rsidP="00281E3F">
      <w:pPr>
        <w:ind w:firstLine="1418"/>
        <w:jc w:val="both"/>
        <w:rPr>
          <w:rFonts w:ascii="Cambria" w:hAnsi="Cambria"/>
        </w:rPr>
      </w:pPr>
      <w:r w:rsidRPr="00E6402E">
        <w:rPr>
          <w:rFonts w:ascii="Cambria" w:hAnsi="Cambria"/>
        </w:rPr>
        <w:t>Art. 3º</w:t>
      </w:r>
      <w:r w:rsidRPr="00E6402E">
        <w:rPr>
          <w:rFonts w:ascii="Cambria" w:hAnsi="Cambria"/>
          <w:b/>
        </w:rPr>
        <w:t xml:space="preserve"> </w:t>
      </w:r>
      <w:r w:rsidRPr="00E6402E">
        <w:rPr>
          <w:rFonts w:ascii="Cambria" w:hAnsi="Cambria"/>
        </w:rPr>
        <w:t>A indenização a ser efetuada ao proprietário que sofre a p</w:t>
      </w:r>
      <w:r>
        <w:rPr>
          <w:rFonts w:ascii="Cambria" w:hAnsi="Cambria"/>
        </w:rPr>
        <w:t>erda parcial de seu imóvel dar-se-</w:t>
      </w:r>
      <w:r w:rsidRPr="00CF2766">
        <w:rPr>
          <w:rFonts w:ascii="Cambria" w:hAnsi="Cambria"/>
        </w:rPr>
        <w:t xml:space="preserve">á </w:t>
      </w:r>
      <w:r w:rsidRPr="00CF2766">
        <w:rPr>
          <w:rFonts w:ascii="Cambria" w:hAnsi="Cambria"/>
          <w:bCs/>
        </w:rPr>
        <w:t>conforme a média das avaliações de mercado do imóvel, sendo que o município poderá ofertar área equivalente em valor, via permuta</w:t>
      </w:r>
      <w:r>
        <w:rPr>
          <w:rFonts w:ascii="Cambria" w:hAnsi="Cambria"/>
          <w:bCs/>
        </w:rPr>
        <w:t xml:space="preserve"> ou doação pelo proprietário ao Município</w:t>
      </w:r>
      <w:r w:rsidRPr="00CF2766">
        <w:rPr>
          <w:rFonts w:ascii="Cambria" w:hAnsi="Cambria"/>
          <w:bCs/>
        </w:rPr>
        <w:t>.</w:t>
      </w:r>
    </w:p>
    <w:p w14:paraId="310C8655" w14:textId="77777777" w:rsidR="005855D8" w:rsidRPr="00E6402E" w:rsidRDefault="005855D8" w:rsidP="005855D8">
      <w:pPr>
        <w:widowControl w:val="0"/>
        <w:autoSpaceDE w:val="0"/>
        <w:autoSpaceDN w:val="0"/>
        <w:adjustRightInd w:val="0"/>
        <w:ind w:firstLine="1418"/>
        <w:jc w:val="both"/>
        <w:rPr>
          <w:rFonts w:ascii="Cambria" w:hAnsi="Cambria"/>
          <w:b/>
          <w:bCs/>
        </w:rPr>
      </w:pPr>
    </w:p>
    <w:p w14:paraId="488A2972" w14:textId="77777777" w:rsidR="005855D8" w:rsidRPr="00E6402E" w:rsidRDefault="005855D8" w:rsidP="005855D8">
      <w:pPr>
        <w:widowControl w:val="0"/>
        <w:autoSpaceDE w:val="0"/>
        <w:autoSpaceDN w:val="0"/>
        <w:adjustRightInd w:val="0"/>
        <w:ind w:firstLine="1418"/>
        <w:jc w:val="both"/>
        <w:rPr>
          <w:rFonts w:ascii="Cambria" w:hAnsi="Cambria"/>
        </w:rPr>
      </w:pPr>
      <w:r w:rsidRPr="00E6402E">
        <w:rPr>
          <w:rFonts w:ascii="Cambria" w:hAnsi="Cambria"/>
          <w:bCs/>
        </w:rPr>
        <w:t>Art. 4º</w:t>
      </w:r>
      <w:r w:rsidRPr="00E6402E">
        <w:rPr>
          <w:rFonts w:ascii="Cambria" w:hAnsi="Cambria"/>
        </w:rPr>
        <w:t xml:space="preserve"> </w:t>
      </w:r>
      <w:r w:rsidRPr="00E6402E">
        <w:rPr>
          <w:rFonts w:ascii="Cambria" w:hAnsi="Cambria"/>
          <w:lang w:val="pt-PT"/>
        </w:rPr>
        <w:t>As despesas com a desapropriação, correrão à conta de dotações próprias consignadas no orçamento vige</w:t>
      </w:r>
      <w:r>
        <w:rPr>
          <w:rFonts w:ascii="Cambria" w:hAnsi="Cambria"/>
          <w:lang w:val="pt-PT"/>
        </w:rPr>
        <w:t>nte, suplementadas se necessário</w:t>
      </w:r>
      <w:r w:rsidRPr="00E6402E">
        <w:rPr>
          <w:rFonts w:ascii="Cambria" w:hAnsi="Cambria"/>
          <w:lang w:val="pt-PT"/>
        </w:rPr>
        <w:t>.</w:t>
      </w:r>
    </w:p>
    <w:p w14:paraId="39756690" w14:textId="65FBD3F0" w:rsidR="005855D8" w:rsidRPr="00572676" w:rsidRDefault="005855D8" w:rsidP="00911B90">
      <w:pPr>
        <w:jc w:val="both"/>
        <w:rPr>
          <w:rFonts w:ascii="Cambria" w:hAnsi="Cambria" w:cs="Arial"/>
        </w:rPr>
      </w:pPr>
    </w:p>
    <w:p w14:paraId="11A01566" w14:textId="77777777" w:rsidR="005855D8" w:rsidRPr="00DB17A5" w:rsidRDefault="005855D8" w:rsidP="005855D8">
      <w:pPr>
        <w:widowControl w:val="0"/>
        <w:tabs>
          <w:tab w:val="left" w:pos="0"/>
        </w:tabs>
        <w:suppressAutoHyphens/>
        <w:ind w:firstLine="1260"/>
        <w:jc w:val="both"/>
        <w:rPr>
          <w:rFonts w:ascii="Cambria" w:hAnsi="Cambria"/>
          <w:lang w:val="pt-PT"/>
        </w:rPr>
      </w:pPr>
      <w:r w:rsidRPr="00E6402E">
        <w:rPr>
          <w:rFonts w:ascii="Cambria" w:hAnsi="Cambria"/>
          <w:bCs/>
          <w:lang w:val="pt-PT"/>
        </w:rPr>
        <w:tab/>
        <w:t>Art. 5º</w:t>
      </w:r>
      <w:r>
        <w:rPr>
          <w:rFonts w:ascii="Cambria" w:hAnsi="Cambria"/>
          <w:lang w:val="pt-PT"/>
        </w:rPr>
        <w:t xml:space="preserve"> Ante a presente a </w:t>
      </w:r>
      <w:r w:rsidRPr="00DB17A5">
        <w:rPr>
          <w:rFonts w:ascii="Cambria" w:hAnsi="Cambria"/>
          <w:lang w:val="pt-PT"/>
        </w:rPr>
        <w:t>Declara</w:t>
      </w:r>
      <w:r>
        <w:rPr>
          <w:rFonts w:ascii="Cambria" w:hAnsi="Cambria"/>
          <w:lang w:val="pt-PT"/>
        </w:rPr>
        <w:t>ção de</w:t>
      </w:r>
      <w:r w:rsidRPr="00DB17A5">
        <w:rPr>
          <w:rFonts w:ascii="Cambria" w:hAnsi="Cambria"/>
          <w:lang w:val="pt-PT"/>
        </w:rPr>
        <w:t xml:space="preserve"> utilidade pública, ficam as autoridades administrativas do expropriante ou seus representantes autorizados a ingressar nas áreas compreendidas na declaração, inclusive para realizar inspeções e levantamentos de campo, podendo recorrer, em caso de resistência, ao auxílio de força policial.</w:t>
      </w:r>
    </w:p>
    <w:p w14:paraId="456198AA" w14:textId="77777777" w:rsidR="005855D8" w:rsidRDefault="005855D8" w:rsidP="005855D8">
      <w:pPr>
        <w:widowControl w:val="0"/>
        <w:tabs>
          <w:tab w:val="left" w:pos="0"/>
        </w:tabs>
        <w:suppressAutoHyphens/>
        <w:ind w:firstLine="1260"/>
        <w:jc w:val="both"/>
        <w:rPr>
          <w:rFonts w:ascii="Cambria" w:hAnsi="Cambria"/>
          <w:lang w:val="pt-PT"/>
        </w:rPr>
      </w:pPr>
    </w:p>
    <w:p w14:paraId="4C2A7B7D" w14:textId="77777777" w:rsidR="005855D8" w:rsidRPr="00E6402E" w:rsidRDefault="005855D8" w:rsidP="005855D8">
      <w:pPr>
        <w:widowControl w:val="0"/>
        <w:tabs>
          <w:tab w:val="left" w:pos="0"/>
        </w:tabs>
        <w:suppressAutoHyphens/>
        <w:ind w:firstLine="1260"/>
        <w:jc w:val="both"/>
        <w:rPr>
          <w:rFonts w:ascii="Cambria" w:hAnsi="Cambria"/>
          <w:lang w:val="pt-PT"/>
        </w:rPr>
      </w:pPr>
      <w:r>
        <w:rPr>
          <w:rFonts w:ascii="Cambria" w:hAnsi="Cambria"/>
        </w:rPr>
        <w:t xml:space="preserve">Art. 6º </w:t>
      </w:r>
      <w:r w:rsidRPr="00E6402E">
        <w:rPr>
          <w:rFonts w:ascii="Cambria" w:hAnsi="Cambria"/>
        </w:rPr>
        <w:t>Fica a Procuradoria Geral do Município autorizada a adotar as providências necessárias à efetivação da desapropriação de que trata o presente Decreto, por via negociada ou judicial.</w:t>
      </w:r>
    </w:p>
    <w:p w14:paraId="0E9C2909" w14:textId="5BD31CF5" w:rsidR="00240BF1" w:rsidRDefault="00240BF1" w:rsidP="007C0270">
      <w:pPr>
        <w:jc w:val="both"/>
        <w:rPr>
          <w:rFonts w:ascii="Cambria" w:hAnsi="Cambria" w:cs="Arial"/>
          <w:sz w:val="23"/>
          <w:szCs w:val="23"/>
        </w:rPr>
      </w:pPr>
    </w:p>
    <w:p w14:paraId="17DEFFFC" w14:textId="605A42F0" w:rsidR="00240BF1" w:rsidRPr="00645B9A" w:rsidRDefault="00240BF1" w:rsidP="00240BF1">
      <w:pPr>
        <w:ind w:firstLine="1418"/>
        <w:jc w:val="both"/>
        <w:rPr>
          <w:rFonts w:ascii="Cambria" w:hAnsi="Cambria" w:cs="Arial"/>
          <w:sz w:val="23"/>
          <w:szCs w:val="23"/>
        </w:rPr>
      </w:pPr>
      <w:r w:rsidRPr="00645B9A">
        <w:rPr>
          <w:rFonts w:ascii="Cambria" w:hAnsi="Cambria" w:cs="Arial"/>
          <w:sz w:val="23"/>
          <w:szCs w:val="23"/>
        </w:rPr>
        <w:t xml:space="preserve">Art. </w:t>
      </w:r>
      <w:r w:rsidR="005855D8">
        <w:rPr>
          <w:rFonts w:ascii="Cambria" w:hAnsi="Cambria" w:cs="Arial"/>
          <w:sz w:val="23"/>
          <w:szCs w:val="23"/>
        </w:rPr>
        <w:t>7</w:t>
      </w:r>
      <w:r w:rsidRPr="00645B9A">
        <w:rPr>
          <w:rFonts w:ascii="Cambria" w:hAnsi="Cambria" w:cs="Arial"/>
          <w:sz w:val="23"/>
          <w:szCs w:val="23"/>
        </w:rPr>
        <w:t>º Est</w:t>
      </w:r>
      <w:r>
        <w:rPr>
          <w:rFonts w:ascii="Cambria" w:hAnsi="Cambria" w:cs="Arial"/>
          <w:sz w:val="23"/>
          <w:szCs w:val="23"/>
        </w:rPr>
        <w:t>e</w:t>
      </w:r>
      <w:r w:rsidRPr="00645B9A">
        <w:rPr>
          <w:rFonts w:ascii="Cambria" w:hAnsi="Cambria" w:cs="Arial"/>
          <w:sz w:val="23"/>
          <w:szCs w:val="23"/>
        </w:rPr>
        <w:t xml:space="preserve"> </w:t>
      </w:r>
      <w:r>
        <w:rPr>
          <w:rFonts w:ascii="Cambria" w:hAnsi="Cambria" w:cs="Arial"/>
          <w:sz w:val="23"/>
          <w:szCs w:val="23"/>
        </w:rPr>
        <w:t>Decreto</w:t>
      </w:r>
      <w:r w:rsidRPr="00645B9A">
        <w:rPr>
          <w:rFonts w:ascii="Cambria" w:hAnsi="Cambria" w:cs="Arial"/>
          <w:sz w:val="23"/>
          <w:szCs w:val="23"/>
        </w:rPr>
        <w:t xml:space="preserve"> entra em vigor na data de sua publicação.</w:t>
      </w:r>
    </w:p>
    <w:p w14:paraId="610F257C" w14:textId="77777777" w:rsidR="00240BF1" w:rsidRDefault="00240BF1" w:rsidP="00240BF1">
      <w:pPr>
        <w:widowControl w:val="0"/>
        <w:suppressAutoHyphens/>
        <w:autoSpaceDN w:val="0"/>
        <w:ind w:firstLine="1418"/>
        <w:jc w:val="both"/>
        <w:textAlignment w:val="baseline"/>
        <w:rPr>
          <w:rFonts w:ascii="Cambria" w:eastAsia="SimSun" w:hAnsi="Cambria" w:cs="Tahoma"/>
          <w:kern w:val="3"/>
          <w:sz w:val="23"/>
          <w:szCs w:val="23"/>
          <w:lang w:eastAsia="zh-CN" w:bidi="hi-IN"/>
        </w:rPr>
      </w:pPr>
    </w:p>
    <w:p w14:paraId="1D1DF611" w14:textId="77777777" w:rsidR="00240BF1" w:rsidRPr="00645B9A" w:rsidRDefault="00240BF1" w:rsidP="00240BF1">
      <w:pPr>
        <w:widowControl w:val="0"/>
        <w:suppressAutoHyphens/>
        <w:autoSpaceDN w:val="0"/>
        <w:jc w:val="both"/>
        <w:textAlignment w:val="baseline"/>
        <w:rPr>
          <w:rFonts w:ascii="Cambria" w:eastAsia="SimSun" w:hAnsi="Cambria" w:cs="Tahoma"/>
          <w:kern w:val="3"/>
          <w:sz w:val="23"/>
          <w:szCs w:val="23"/>
          <w:lang w:eastAsia="zh-CN" w:bidi="hi-IN"/>
        </w:rPr>
      </w:pPr>
    </w:p>
    <w:p w14:paraId="2175B2DC" w14:textId="77777777" w:rsidR="00240BF1" w:rsidRPr="00645B9A" w:rsidRDefault="00240BF1" w:rsidP="00240BF1">
      <w:pPr>
        <w:tabs>
          <w:tab w:val="left" w:pos="0"/>
        </w:tabs>
        <w:jc w:val="center"/>
        <w:rPr>
          <w:rFonts w:ascii="Cambria" w:hAnsi="Cambria" w:cs="Arial"/>
          <w:sz w:val="23"/>
          <w:szCs w:val="23"/>
        </w:rPr>
      </w:pPr>
      <w:r w:rsidRPr="00645B9A">
        <w:rPr>
          <w:rFonts w:ascii="Cambria" w:hAnsi="Cambria" w:cs="Arial"/>
          <w:sz w:val="23"/>
          <w:szCs w:val="23"/>
        </w:rPr>
        <w:t>Governo Municipal de Juara, Estado de Mato</w:t>
      </w:r>
    </w:p>
    <w:p w14:paraId="3B5B5CBE" w14:textId="3839614C" w:rsidR="00240BF1" w:rsidRPr="00645B9A" w:rsidRDefault="00240BF1" w:rsidP="00240BF1">
      <w:pPr>
        <w:jc w:val="center"/>
        <w:rPr>
          <w:rFonts w:ascii="Cambria" w:hAnsi="Cambria" w:cs="Arial"/>
          <w:sz w:val="23"/>
          <w:szCs w:val="23"/>
        </w:rPr>
      </w:pPr>
      <w:r w:rsidRPr="00645B9A">
        <w:rPr>
          <w:rFonts w:ascii="Cambria" w:hAnsi="Cambria" w:cs="Arial"/>
          <w:sz w:val="23"/>
          <w:szCs w:val="23"/>
        </w:rPr>
        <w:t xml:space="preserve">Grosso, </w:t>
      </w:r>
      <w:r w:rsidR="00B00EE4">
        <w:rPr>
          <w:rFonts w:ascii="Cambria" w:hAnsi="Cambria" w:cs="Arial"/>
          <w:sz w:val="23"/>
          <w:szCs w:val="23"/>
        </w:rPr>
        <w:t>17</w:t>
      </w:r>
      <w:r>
        <w:rPr>
          <w:rFonts w:ascii="Cambria" w:hAnsi="Cambria" w:cs="Arial"/>
          <w:sz w:val="23"/>
          <w:szCs w:val="23"/>
        </w:rPr>
        <w:t xml:space="preserve"> de </w:t>
      </w:r>
      <w:r w:rsidR="00B00EE4">
        <w:rPr>
          <w:rFonts w:ascii="Cambria" w:hAnsi="Cambria" w:cs="Arial"/>
          <w:sz w:val="23"/>
          <w:szCs w:val="23"/>
        </w:rPr>
        <w:t>outubro</w:t>
      </w:r>
      <w:bookmarkStart w:id="0" w:name="_GoBack"/>
      <w:bookmarkEnd w:id="0"/>
      <w:r>
        <w:rPr>
          <w:rFonts w:ascii="Cambria" w:hAnsi="Cambria" w:cs="Arial"/>
          <w:sz w:val="23"/>
          <w:szCs w:val="23"/>
        </w:rPr>
        <w:t xml:space="preserve"> de 2025</w:t>
      </w:r>
      <w:r w:rsidRPr="00645B9A">
        <w:rPr>
          <w:rFonts w:ascii="Cambria" w:hAnsi="Cambria" w:cs="Arial"/>
          <w:sz w:val="23"/>
          <w:szCs w:val="23"/>
        </w:rPr>
        <w:t>.</w:t>
      </w:r>
    </w:p>
    <w:p w14:paraId="3B01AF0E" w14:textId="77777777" w:rsidR="00240BF1" w:rsidRPr="00645B9A" w:rsidRDefault="00240BF1" w:rsidP="00240BF1">
      <w:pPr>
        <w:jc w:val="both"/>
        <w:rPr>
          <w:rFonts w:ascii="Cambria" w:hAnsi="Cambria" w:cs="Arial"/>
          <w:sz w:val="23"/>
          <w:szCs w:val="23"/>
        </w:rPr>
      </w:pPr>
    </w:p>
    <w:p w14:paraId="4AA5713F" w14:textId="6F95934E" w:rsidR="00240BF1" w:rsidRDefault="00240BF1" w:rsidP="00240BF1">
      <w:pPr>
        <w:jc w:val="both"/>
        <w:rPr>
          <w:rFonts w:ascii="Cambria" w:hAnsi="Cambria" w:cs="Arial"/>
          <w:sz w:val="23"/>
          <w:szCs w:val="23"/>
        </w:rPr>
      </w:pPr>
    </w:p>
    <w:p w14:paraId="58410435" w14:textId="77777777" w:rsidR="0092796D" w:rsidRDefault="0092796D" w:rsidP="00240BF1">
      <w:pPr>
        <w:jc w:val="both"/>
        <w:rPr>
          <w:rFonts w:ascii="Cambria" w:hAnsi="Cambria" w:cs="Arial"/>
          <w:sz w:val="23"/>
          <w:szCs w:val="23"/>
        </w:rPr>
      </w:pPr>
    </w:p>
    <w:p w14:paraId="47F64A77" w14:textId="77777777" w:rsidR="00240BF1" w:rsidRPr="00645B9A" w:rsidRDefault="00240BF1" w:rsidP="00240BF1">
      <w:pPr>
        <w:jc w:val="both"/>
        <w:rPr>
          <w:rFonts w:ascii="Cambria" w:hAnsi="Cambria" w:cs="Arial"/>
          <w:sz w:val="23"/>
          <w:szCs w:val="23"/>
        </w:rPr>
      </w:pPr>
    </w:p>
    <w:p w14:paraId="4E938322" w14:textId="77777777" w:rsidR="00240BF1" w:rsidRPr="00645B9A" w:rsidRDefault="00240BF1" w:rsidP="00240BF1">
      <w:pPr>
        <w:jc w:val="center"/>
        <w:rPr>
          <w:rFonts w:ascii="Cambria" w:hAnsi="Cambria" w:cs="Arial"/>
          <w:sz w:val="23"/>
          <w:szCs w:val="23"/>
        </w:rPr>
      </w:pPr>
      <w:r>
        <w:rPr>
          <w:rFonts w:ascii="Cambria" w:hAnsi="Cambria" w:cs="Arial"/>
          <w:b/>
          <w:bCs/>
          <w:sz w:val="23"/>
          <w:szCs w:val="23"/>
        </w:rPr>
        <w:t>Valdinei Holanda Moraes</w:t>
      </w:r>
    </w:p>
    <w:p w14:paraId="0C1A8945" w14:textId="77777777" w:rsidR="00240BF1" w:rsidRPr="00645B9A" w:rsidRDefault="00240BF1" w:rsidP="00240BF1">
      <w:pPr>
        <w:jc w:val="center"/>
        <w:rPr>
          <w:rFonts w:ascii="Cambria" w:hAnsi="Cambria" w:cs="Arial"/>
          <w:sz w:val="23"/>
          <w:szCs w:val="23"/>
        </w:rPr>
      </w:pPr>
      <w:r w:rsidRPr="00645B9A">
        <w:rPr>
          <w:rFonts w:ascii="Cambria" w:hAnsi="Cambria" w:cs="Arial"/>
          <w:sz w:val="23"/>
          <w:szCs w:val="23"/>
        </w:rPr>
        <w:t>Prefeito do Município</w:t>
      </w:r>
    </w:p>
    <w:p w14:paraId="5742D30A" w14:textId="77777777" w:rsidR="007A78DA" w:rsidRPr="007A78DA" w:rsidRDefault="007A78DA" w:rsidP="007A78DA">
      <w:pPr>
        <w:jc w:val="both"/>
        <w:rPr>
          <w:rFonts w:ascii="Cambria" w:hAnsi="Cambria" w:cs="Arial"/>
        </w:rPr>
      </w:pPr>
    </w:p>
    <w:p w14:paraId="65194C7A" w14:textId="688471B7" w:rsidR="00030948" w:rsidRPr="007A78DA" w:rsidRDefault="00030948" w:rsidP="007A78DA">
      <w:pPr>
        <w:rPr>
          <w:rFonts w:ascii="Cambria" w:hAnsi="Cambria"/>
        </w:rPr>
      </w:pPr>
    </w:p>
    <w:sectPr w:rsidR="00030948" w:rsidRPr="007A78DA"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33F43" w14:textId="77777777" w:rsidR="00B223FF" w:rsidRDefault="00B223FF">
      <w:r>
        <w:separator/>
      </w:r>
    </w:p>
  </w:endnote>
  <w:endnote w:type="continuationSeparator" w:id="0">
    <w:p w14:paraId="61921C78" w14:textId="77777777" w:rsidR="00B223FF" w:rsidRDefault="00B22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default"/>
    <w:sig w:usb0="00000000"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charset w:val="80"/>
    <w:family w:val="swiss"/>
    <w:pitch w:val="default"/>
    <w:sig w:usb0="00000000" w:usb1="00000000"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6C1E256D"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B00EE4">
            <w:rPr>
              <w:noProof/>
            </w:rPr>
            <w:t>2</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828C1" w14:textId="77777777" w:rsidR="00B223FF" w:rsidRDefault="00B223FF">
      <w:r>
        <w:separator/>
      </w:r>
    </w:p>
  </w:footnote>
  <w:footnote w:type="continuationSeparator" w:id="0">
    <w:p w14:paraId="33224579" w14:textId="77777777" w:rsidR="00B223FF" w:rsidRDefault="00B223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809"/>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26F"/>
    <w:rsid w:val="00125841"/>
    <w:rsid w:val="00125CBB"/>
    <w:rsid w:val="001264E3"/>
    <w:rsid w:val="001268CC"/>
    <w:rsid w:val="00126F0E"/>
    <w:rsid w:val="00126F3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0EC"/>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0BF1"/>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1E3F"/>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1951"/>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5678"/>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5B95"/>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0A"/>
    <w:rsid w:val="00583E11"/>
    <w:rsid w:val="00584C60"/>
    <w:rsid w:val="005852B3"/>
    <w:rsid w:val="005852B7"/>
    <w:rsid w:val="005855D8"/>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34"/>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270"/>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45E"/>
    <w:rsid w:val="007F2DD2"/>
    <w:rsid w:val="007F3004"/>
    <w:rsid w:val="007F4C39"/>
    <w:rsid w:val="007F6BB2"/>
    <w:rsid w:val="007F7C44"/>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3D95"/>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1B90"/>
    <w:rsid w:val="00914213"/>
    <w:rsid w:val="00915205"/>
    <w:rsid w:val="00915402"/>
    <w:rsid w:val="009155A7"/>
    <w:rsid w:val="00915D4D"/>
    <w:rsid w:val="00920585"/>
    <w:rsid w:val="00921F19"/>
    <w:rsid w:val="009228B4"/>
    <w:rsid w:val="009235EE"/>
    <w:rsid w:val="00923DE6"/>
    <w:rsid w:val="0092796D"/>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1702E"/>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957E2"/>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E4"/>
    <w:rsid w:val="00B00EF9"/>
    <w:rsid w:val="00B01D4C"/>
    <w:rsid w:val="00B02231"/>
    <w:rsid w:val="00B02738"/>
    <w:rsid w:val="00B02A03"/>
    <w:rsid w:val="00B03769"/>
    <w:rsid w:val="00B038FB"/>
    <w:rsid w:val="00B046A1"/>
    <w:rsid w:val="00B048CE"/>
    <w:rsid w:val="00B05975"/>
    <w:rsid w:val="00B06A1A"/>
    <w:rsid w:val="00B103B9"/>
    <w:rsid w:val="00B104BF"/>
    <w:rsid w:val="00B11039"/>
    <w:rsid w:val="00B12771"/>
    <w:rsid w:val="00B13251"/>
    <w:rsid w:val="00B14EA3"/>
    <w:rsid w:val="00B14F17"/>
    <w:rsid w:val="00B15B66"/>
    <w:rsid w:val="00B167BF"/>
    <w:rsid w:val="00B16CAA"/>
    <w:rsid w:val="00B21124"/>
    <w:rsid w:val="00B21DB9"/>
    <w:rsid w:val="00B223FF"/>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7FB"/>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255"/>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05F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0664"/>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A8DEF-73B2-435A-B42D-BC4D67223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2815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3330</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2</cp:revision>
  <cp:lastPrinted>2025-06-18T21:05:00Z</cp:lastPrinted>
  <dcterms:created xsi:type="dcterms:W3CDTF">2025-10-17T21:36:00Z</dcterms:created>
  <dcterms:modified xsi:type="dcterms:W3CDTF">2025-10-17T21:36:00Z</dcterms:modified>
</cp:coreProperties>
</file>