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91BA1" w14:textId="42358D88" w:rsidR="007A78DA" w:rsidRPr="007A78DA" w:rsidRDefault="007A78DA" w:rsidP="007A78DA">
      <w:pPr>
        <w:jc w:val="center"/>
        <w:rPr>
          <w:rFonts w:ascii="Cambria" w:hAnsi="Cambria" w:cs="Arial"/>
          <w:b/>
          <w:bCs/>
        </w:rPr>
      </w:pPr>
      <w:bookmarkStart w:id="0" w:name="_GoBack"/>
      <w:r w:rsidRPr="007A78DA">
        <w:rPr>
          <w:rFonts w:ascii="Cambria" w:hAnsi="Cambria" w:cs="Arial"/>
          <w:b/>
          <w:bCs/>
        </w:rPr>
        <w:t xml:space="preserve">Decreto nº </w:t>
      </w:r>
      <w:r w:rsidR="00F1753F">
        <w:rPr>
          <w:rFonts w:ascii="Cambria" w:hAnsi="Cambria" w:cs="Arial"/>
          <w:b/>
          <w:bCs/>
        </w:rPr>
        <w:t>2</w:t>
      </w:r>
      <w:r w:rsidR="001B7AF0">
        <w:rPr>
          <w:rFonts w:ascii="Cambria" w:hAnsi="Cambria" w:cs="Arial"/>
          <w:b/>
          <w:bCs/>
        </w:rPr>
        <w:t>.</w:t>
      </w:r>
      <w:r w:rsidR="004C463E">
        <w:rPr>
          <w:rFonts w:ascii="Cambria" w:hAnsi="Cambria" w:cs="Arial"/>
          <w:b/>
          <w:bCs/>
        </w:rPr>
        <w:t>300</w:t>
      </w:r>
      <w:r w:rsidRPr="007A78DA">
        <w:rPr>
          <w:rFonts w:ascii="Cambria" w:hAnsi="Cambria" w:cs="Arial"/>
          <w:b/>
          <w:bCs/>
        </w:rPr>
        <w:t xml:space="preserve">, </w:t>
      </w:r>
      <w:r w:rsidR="004C463E">
        <w:rPr>
          <w:rFonts w:ascii="Cambria" w:hAnsi="Cambria" w:cs="Arial"/>
          <w:b/>
          <w:bCs/>
        </w:rPr>
        <w:t>de 14 de outubro</w:t>
      </w:r>
      <w:r w:rsidRPr="007A78DA">
        <w:rPr>
          <w:rFonts w:ascii="Cambria" w:hAnsi="Cambria" w:cs="Arial"/>
          <w:b/>
          <w:bCs/>
        </w:rPr>
        <w:t xml:space="preserve"> de 2025.</w:t>
      </w:r>
    </w:p>
    <w:p w14:paraId="4095B6AC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4A8DAD64" w14:textId="6CBB4032" w:rsidR="007A78DA" w:rsidRPr="007A78DA" w:rsidRDefault="007A78DA" w:rsidP="007A78DA">
      <w:pPr>
        <w:ind w:left="3969" w:right="-1"/>
        <w:jc w:val="both"/>
        <w:rPr>
          <w:rFonts w:ascii="Cambria" w:hAnsi="Cambria" w:cs="Arial"/>
          <w:bCs/>
        </w:rPr>
      </w:pPr>
      <w:r w:rsidRPr="007A78DA">
        <w:rPr>
          <w:rFonts w:ascii="Cambria" w:hAnsi="Cambria" w:cs="Arial"/>
          <w:b/>
        </w:rPr>
        <w:t xml:space="preserve">Dispõe sobre abertura de Crédito </w:t>
      </w:r>
      <w:r w:rsidR="009F6399">
        <w:rPr>
          <w:rFonts w:ascii="Cambria" w:hAnsi="Cambria" w:cs="Arial"/>
          <w:b/>
        </w:rPr>
        <w:t>Especial</w:t>
      </w:r>
      <w:r w:rsidRPr="007A78DA">
        <w:rPr>
          <w:rFonts w:ascii="Cambria" w:hAnsi="Cambria" w:cs="Arial"/>
          <w:b/>
        </w:rPr>
        <w:t xml:space="preserve"> autorizado no Orçamento Vigente, e dá outras providências</w:t>
      </w:r>
      <w:r w:rsidRPr="007A78DA">
        <w:rPr>
          <w:rFonts w:ascii="Cambria" w:hAnsi="Cambria" w:cs="Arial"/>
          <w:bCs/>
        </w:rPr>
        <w:t>.</w:t>
      </w:r>
    </w:p>
    <w:p w14:paraId="3961B4A0" w14:textId="79E6B17A" w:rsidR="00882A9F" w:rsidRPr="007A78DA" w:rsidRDefault="00882A9F" w:rsidP="007A78DA">
      <w:pPr>
        <w:jc w:val="both"/>
        <w:rPr>
          <w:rFonts w:ascii="Cambria" w:hAnsi="Cambria" w:cs="Arial"/>
        </w:rPr>
      </w:pPr>
    </w:p>
    <w:p w14:paraId="60ACFD65" w14:textId="77777777" w:rsidR="007A78DA" w:rsidRPr="007A78DA" w:rsidRDefault="007A78DA" w:rsidP="007A78DA">
      <w:pPr>
        <w:ind w:firstLine="1452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6781F410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65F5BEAB" w14:textId="1E6201BA" w:rsidR="007A78DA" w:rsidRPr="007A78DA" w:rsidRDefault="007A78DA" w:rsidP="001B7AF0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DECRETA:</w:t>
      </w:r>
    </w:p>
    <w:p w14:paraId="1FA08043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28F54A96" w14:textId="5215AB6A" w:rsidR="007A78DA" w:rsidRPr="007A78DA" w:rsidRDefault="007A78DA" w:rsidP="007A78DA">
      <w:pPr>
        <w:ind w:firstLine="1423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1º Fica aberto no orçamento do exercício </w:t>
      </w:r>
      <w:r w:rsidR="001B7AF0">
        <w:rPr>
          <w:rFonts w:ascii="Cambria" w:hAnsi="Cambria" w:cs="Arial"/>
        </w:rPr>
        <w:t xml:space="preserve">financeiro </w:t>
      </w:r>
      <w:r w:rsidRPr="007A78DA">
        <w:rPr>
          <w:rFonts w:ascii="Cambria" w:hAnsi="Cambria" w:cs="Arial"/>
        </w:rPr>
        <w:t xml:space="preserve">corrente, um crédito </w:t>
      </w:r>
      <w:r w:rsidR="009F6399">
        <w:rPr>
          <w:rFonts w:ascii="Cambria" w:hAnsi="Cambria" w:cs="Arial"/>
        </w:rPr>
        <w:t>especial</w:t>
      </w:r>
      <w:r w:rsidRPr="007A78DA">
        <w:rPr>
          <w:rFonts w:ascii="Cambria" w:hAnsi="Cambria" w:cs="Arial"/>
        </w:rPr>
        <w:t xml:space="preserve">, no valor de R$ </w:t>
      </w:r>
      <w:r w:rsidR="008609D7">
        <w:rPr>
          <w:rFonts w:ascii="Cambria" w:hAnsi="Cambria" w:cs="Arial"/>
        </w:rPr>
        <w:t>287.021,00</w:t>
      </w:r>
      <w:r w:rsidR="00065E2B">
        <w:rPr>
          <w:rFonts w:ascii="Cambria" w:hAnsi="Cambria" w:cs="Arial"/>
        </w:rPr>
        <w:t xml:space="preserve"> (duzentos </w:t>
      </w:r>
      <w:r w:rsidR="008609D7">
        <w:rPr>
          <w:rFonts w:ascii="Cambria" w:hAnsi="Cambria" w:cs="Arial"/>
        </w:rPr>
        <w:t>e oitenta e sete mil</w:t>
      </w:r>
      <w:r w:rsidR="001B7AF0">
        <w:rPr>
          <w:rFonts w:ascii="Cambria" w:hAnsi="Cambria" w:cs="Arial"/>
        </w:rPr>
        <w:t>,</w:t>
      </w:r>
      <w:r w:rsidR="008609D7">
        <w:rPr>
          <w:rFonts w:ascii="Cambria" w:hAnsi="Cambria" w:cs="Arial"/>
        </w:rPr>
        <w:t xml:space="preserve"> vinte e um reais</w:t>
      </w:r>
      <w:r w:rsidRPr="007A78DA">
        <w:rPr>
          <w:rFonts w:ascii="Cambria" w:hAnsi="Cambria" w:cs="Arial"/>
        </w:rPr>
        <w:t>), na dotação abaixo discriminada: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45"/>
        <w:gridCol w:w="6813"/>
      </w:tblGrid>
      <w:tr w:rsidR="008609D7" w:rsidRPr="00FD0B43" w14:paraId="3AC0ABDE" w14:textId="77777777" w:rsidTr="001B7AF0">
        <w:trPr>
          <w:trHeight w:val="252"/>
        </w:trPr>
        <w:tc>
          <w:tcPr>
            <w:tcW w:w="2145" w:type="dxa"/>
            <w:hideMark/>
          </w:tcPr>
          <w:p w14:paraId="4E94C56A" w14:textId="77777777" w:rsidR="008609D7" w:rsidRPr="00FD0B43" w:rsidRDefault="008609D7" w:rsidP="00C721D4">
            <w:pPr>
              <w:rPr>
                <w:rFonts w:ascii="Cambria" w:hAnsi="Cambria" w:cs="Arial"/>
                <w:sz w:val="23"/>
                <w:szCs w:val="23"/>
              </w:rPr>
            </w:pPr>
            <w:r w:rsidRPr="00FD0B43">
              <w:rPr>
                <w:rFonts w:ascii="Cambria" w:hAnsi="Cambria" w:cs="Arial"/>
                <w:sz w:val="23"/>
                <w:szCs w:val="23"/>
              </w:rPr>
              <w:t>06.00</w:t>
            </w:r>
            <w:r>
              <w:rPr>
                <w:rFonts w:ascii="Cambria" w:hAnsi="Cambria" w:cs="Arial"/>
                <w:sz w:val="23"/>
                <w:szCs w:val="23"/>
              </w:rPr>
              <w:t>5</w:t>
            </w:r>
          </w:p>
        </w:tc>
        <w:tc>
          <w:tcPr>
            <w:tcW w:w="6813" w:type="dxa"/>
            <w:hideMark/>
          </w:tcPr>
          <w:p w14:paraId="3C66470E" w14:textId="77777777" w:rsidR="008609D7" w:rsidRPr="00FD0B43" w:rsidRDefault="008609D7" w:rsidP="00C721D4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Departamento de Infra Estrutura Urbana</w:t>
            </w:r>
          </w:p>
        </w:tc>
      </w:tr>
      <w:tr w:rsidR="008609D7" w:rsidRPr="00FD0B43" w14:paraId="1BD1985D" w14:textId="77777777" w:rsidTr="001B7AF0">
        <w:trPr>
          <w:trHeight w:val="252"/>
        </w:trPr>
        <w:tc>
          <w:tcPr>
            <w:tcW w:w="2145" w:type="dxa"/>
            <w:hideMark/>
          </w:tcPr>
          <w:p w14:paraId="0C8E3DF1" w14:textId="77777777" w:rsidR="008609D7" w:rsidRPr="00FD0B43" w:rsidRDefault="008609D7" w:rsidP="00C721D4">
            <w:pPr>
              <w:rPr>
                <w:rFonts w:ascii="Cambria" w:hAnsi="Cambria" w:cs="Arial"/>
                <w:sz w:val="23"/>
                <w:szCs w:val="23"/>
              </w:rPr>
            </w:pPr>
            <w:r w:rsidRPr="00FD0B43">
              <w:rPr>
                <w:rFonts w:ascii="Cambria" w:hAnsi="Cambria" w:cs="Arial"/>
                <w:sz w:val="23"/>
                <w:szCs w:val="23"/>
              </w:rPr>
              <w:t>15</w:t>
            </w:r>
          </w:p>
        </w:tc>
        <w:tc>
          <w:tcPr>
            <w:tcW w:w="6813" w:type="dxa"/>
            <w:hideMark/>
          </w:tcPr>
          <w:p w14:paraId="47EAF54E" w14:textId="77777777" w:rsidR="008609D7" w:rsidRPr="00FD0B43" w:rsidRDefault="008609D7" w:rsidP="00C721D4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D0B43">
              <w:rPr>
                <w:rFonts w:ascii="Cambria" w:hAnsi="Cambria" w:cs="Arial"/>
                <w:sz w:val="23"/>
                <w:szCs w:val="23"/>
              </w:rPr>
              <w:t>Urbanismo</w:t>
            </w:r>
          </w:p>
        </w:tc>
      </w:tr>
      <w:tr w:rsidR="008609D7" w:rsidRPr="00FD0B43" w14:paraId="2C8E3F2B" w14:textId="77777777" w:rsidTr="001B7AF0">
        <w:trPr>
          <w:trHeight w:val="252"/>
        </w:trPr>
        <w:tc>
          <w:tcPr>
            <w:tcW w:w="2145" w:type="dxa"/>
            <w:hideMark/>
          </w:tcPr>
          <w:p w14:paraId="52CEF842" w14:textId="77777777" w:rsidR="008609D7" w:rsidRPr="00FD0B43" w:rsidRDefault="008609D7" w:rsidP="00C721D4">
            <w:pPr>
              <w:rPr>
                <w:rFonts w:ascii="Cambria" w:hAnsi="Cambria" w:cs="Arial"/>
                <w:sz w:val="23"/>
                <w:szCs w:val="23"/>
              </w:rPr>
            </w:pPr>
            <w:r w:rsidRPr="00FD0B43">
              <w:rPr>
                <w:rFonts w:ascii="Cambria" w:hAnsi="Cambria" w:cs="Arial"/>
                <w:sz w:val="23"/>
                <w:szCs w:val="23"/>
              </w:rPr>
              <w:t>15.451</w:t>
            </w:r>
          </w:p>
        </w:tc>
        <w:tc>
          <w:tcPr>
            <w:tcW w:w="6813" w:type="dxa"/>
            <w:hideMark/>
          </w:tcPr>
          <w:p w14:paraId="6916D8F6" w14:textId="77777777" w:rsidR="008609D7" w:rsidRPr="00FD0B43" w:rsidRDefault="008609D7" w:rsidP="00C721D4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D0B43">
              <w:rPr>
                <w:rFonts w:ascii="Cambria" w:hAnsi="Cambria" w:cs="Arial"/>
                <w:sz w:val="23"/>
                <w:szCs w:val="23"/>
              </w:rPr>
              <w:t xml:space="preserve">Infraestrutura Urbana </w:t>
            </w:r>
          </w:p>
        </w:tc>
      </w:tr>
      <w:tr w:rsidR="008609D7" w:rsidRPr="00FD0B43" w14:paraId="6D034AD2" w14:textId="77777777" w:rsidTr="001B7AF0">
        <w:trPr>
          <w:trHeight w:val="252"/>
        </w:trPr>
        <w:tc>
          <w:tcPr>
            <w:tcW w:w="2145" w:type="dxa"/>
            <w:hideMark/>
          </w:tcPr>
          <w:p w14:paraId="681A1A61" w14:textId="77777777" w:rsidR="008609D7" w:rsidRPr="00FD0B43" w:rsidRDefault="008609D7" w:rsidP="00C721D4">
            <w:pPr>
              <w:rPr>
                <w:rFonts w:ascii="Cambria" w:hAnsi="Cambria" w:cs="Arial"/>
                <w:sz w:val="23"/>
                <w:szCs w:val="23"/>
              </w:rPr>
            </w:pPr>
            <w:r w:rsidRPr="00FD0B43">
              <w:rPr>
                <w:rFonts w:ascii="Cambria" w:hAnsi="Cambria" w:cs="Arial"/>
                <w:sz w:val="23"/>
                <w:szCs w:val="23"/>
              </w:rPr>
              <w:t>15.451.0029</w:t>
            </w:r>
          </w:p>
        </w:tc>
        <w:tc>
          <w:tcPr>
            <w:tcW w:w="6813" w:type="dxa"/>
            <w:hideMark/>
          </w:tcPr>
          <w:p w14:paraId="4C72D933" w14:textId="77777777" w:rsidR="008609D7" w:rsidRPr="00FD0B43" w:rsidRDefault="008609D7" w:rsidP="00C721D4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D0B43">
              <w:rPr>
                <w:rFonts w:ascii="Cambria" w:hAnsi="Cambria" w:cs="Arial"/>
                <w:sz w:val="23"/>
                <w:szCs w:val="23"/>
              </w:rPr>
              <w:t xml:space="preserve">Gestão da </w:t>
            </w:r>
            <w:r w:rsidRPr="00FD0B43">
              <w:rPr>
                <w:rFonts w:ascii="Cambria" w:hAnsi="Cambria" w:cs="Arial"/>
                <w:color w:val="000000"/>
                <w:sz w:val="23"/>
                <w:szCs w:val="23"/>
              </w:rPr>
              <w:t>Infraestrutura</w:t>
            </w:r>
            <w:r w:rsidRPr="00FD0B43">
              <w:rPr>
                <w:rFonts w:ascii="Cambria" w:hAnsi="Cambria" w:cs="Arial"/>
                <w:sz w:val="23"/>
                <w:szCs w:val="23"/>
              </w:rPr>
              <w:t xml:space="preserve"> Urbana</w:t>
            </w:r>
          </w:p>
        </w:tc>
      </w:tr>
      <w:tr w:rsidR="008609D7" w:rsidRPr="00FD0B43" w14:paraId="36DD9552" w14:textId="77777777" w:rsidTr="001B7AF0">
        <w:trPr>
          <w:trHeight w:val="252"/>
        </w:trPr>
        <w:tc>
          <w:tcPr>
            <w:tcW w:w="2145" w:type="dxa"/>
            <w:hideMark/>
          </w:tcPr>
          <w:p w14:paraId="325A5D91" w14:textId="77777777" w:rsidR="008609D7" w:rsidRPr="00FD0B43" w:rsidRDefault="008609D7" w:rsidP="00C721D4">
            <w:pPr>
              <w:rPr>
                <w:rFonts w:ascii="Cambria" w:hAnsi="Cambria" w:cs="Arial"/>
                <w:sz w:val="23"/>
                <w:szCs w:val="23"/>
              </w:rPr>
            </w:pPr>
            <w:r w:rsidRPr="00FD0B43">
              <w:rPr>
                <w:rFonts w:ascii="Cambria" w:hAnsi="Cambria" w:cs="Arial"/>
                <w:sz w:val="23"/>
                <w:szCs w:val="23"/>
              </w:rPr>
              <w:t>15.451.0029.19</w:t>
            </w:r>
            <w:r>
              <w:rPr>
                <w:rFonts w:ascii="Cambria" w:hAnsi="Cambria" w:cs="Arial"/>
                <w:sz w:val="23"/>
                <w:szCs w:val="23"/>
              </w:rPr>
              <w:t>20</w:t>
            </w:r>
          </w:p>
        </w:tc>
        <w:tc>
          <w:tcPr>
            <w:tcW w:w="6813" w:type="dxa"/>
            <w:hideMark/>
          </w:tcPr>
          <w:p w14:paraId="4FC44024" w14:textId="77777777" w:rsidR="008609D7" w:rsidRPr="00FD0B43" w:rsidRDefault="008609D7" w:rsidP="00C721D4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Construção de Terminal Rodoviário Intermunicipal e Interestadual no Município de Juara-MT</w:t>
            </w:r>
          </w:p>
        </w:tc>
      </w:tr>
      <w:tr w:rsidR="008609D7" w:rsidRPr="00FD0B43" w14:paraId="21F504E3" w14:textId="77777777" w:rsidTr="001B7AF0">
        <w:trPr>
          <w:trHeight w:val="360"/>
        </w:trPr>
        <w:tc>
          <w:tcPr>
            <w:tcW w:w="2145" w:type="dxa"/>
          </w:tcPr>
          <w:p w14:paraId="6DB6485F" w14:textId="77777777" w:rsidR="008609D7" w:rsidRPr="00FD0B43" w:rsidRDefault="008609D7" w:rsidP="00C721D4">
            <w:pPr>
              <w:rPr>
                <w:rFonts w:ascii="Cambria" w:hAnsi="Cambria" w:cs="Arial"/>
                <w:sz w:val="23"/>
                <w:szCs w:val="23"/>
              </w:rPr>
            </w:pPr>
            <w:r w:rsidRPr="00FD0B43">
              <w:rPr>
                <w:rFonts w:ascii="Cambria" w:hAnsi="Cambria" w:cs="Arial"/>
                <w:sz w:val="23"/>
                <w:szCs w:val="23"/>
              </w:rPr>
              <w:t>44.90.51.00</w:t>
            </w:r>
          </w:p>
          <w:p w14:paraId="05035FB3" w14:textId="0DCC14B4" w:rsidR="008609D7" w:rsidRPr="00FD0B43" w:rsidRDefault="008609D7" w:rsidP="00C721D4">
            <w:pPr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FONTE</w:t>
            </w:r>
          </w:p>
        </w:tc>
        <w:tc>
          <w:tcPr>
            <w:tcW w:w="6813" w:type="dxa"/>
            <w:hideMark/>
          </w:tcPr>
          <w:p w14:paraId="6942F1EA" w14:textId="77777777" w:rsidR="008609D7" w:rsidRDefault="008609D7" w:rsidP="008609D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FD0B43">
              <w:rPr>
                <w:rFonts w:ascii="Cambria" w:hAnsi="Cambria" w:cs="Arial"/>
                <w:sz w:val="23"/>
                <w:szCs w:val="23"/>
              </w:rPr>
              <w:t xml:space="preserve">Obras e Instalações ................................................................... R$ </w:t>
            </w:r>
            <w:r>
              <w:rPr>
                <w:rFonts w:ascii="Cambria" w:hAnsi="Cambria" w:cs="Arial"/>
                <w:sz w:val="23"/>
                <w:szCs w:val="23"/>
              </w:rPr>
              <w:t>287.021,00</w:t>
            </w:r>
          </w:p>
          <w:p w14:paraId="6D7AFAD1" w14:textId="6944A65C" w:rsidR="008609D7" w:rsidRPr="00FD0B43" w:rsidRDefault="00CF5330" w:rsidP="008609D7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>
              <w:rPr>
                <w:rFonts w:ascii="Cambria" w:hAnsi="Cambria" w:cs="Arial"/>
                <w:sz w:val="23"/>
                <w:szCs w:val="23"/>
              </w:rPr>
              <w:t>2.500.0000.000</w:t>
            </w:r>
            <w:r>
              <w:rPr>
                <w:rFonts w:ascii="Cambria" w:hAnsi="Cambria"/>
              </w:rPr>
              <w:t xml:space="preserve"> – Recursos não Vinculados de Impostos</w:t>
            </w:r>
          </w:p>
        </w:tc>
      </w:tr>
    </w:tbl>
    <w:p w14:paraId="73939645" w14:textId="77777777" w:rsidR="00444A84" w:rsidRDefault="00444A84" w:rsidP="00ED72AE">
      <w:pPr>
        <w:jc w:val="both"/>
        <w:rPr>
          <w:rFonts w:ascii="Cambria" w:hAnsi="Cambria" w:cs="Arial"/>
        </w:rPr>
      </w:pPr>
    </w:p>
    <w:p w14:paraId="73EC8B1E" w14:textId="1D439AB4" w:rsidR="008609D7" w:rsidRDefault="008609D7" w:rsidP="00ED72AE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          Art</w:t>
      </w:r>
      <w:r w:rsidRPr="00472DF0">
        <w:rPr>
          <w:rFonts w:ascii="Cambria" w:hAnsi="Cambria" w:cs="Arial"/>
        </w:rPr>
        <w:t>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 w:rsidR="009F6399">
        <w:rPr>
          <w:rFonts w:ascii="Cambria" w:hAnsi="Cambria" w:cs="Arial"/>
        </w:rPr>
        <w:t>especial</w:t>
      </w:r>
      <w:r w:rsidRPr="00472DF0">
        <w:rPr>
          <w:rFonts w:ascii="Cambria" w:hAnsi="Cambria" w:cs="Arial"/>
        </w:rPr>
        <w:t xml:space="preserve"> de que trata o artigo 1º correrão por Superávit Financeiro apurado no Balanço Patrimonial do Exercício de 202</w:t>
      </w:r>
      <w:r>
        <w:rPr>
          <w:rFonts w:ascii="Cambria" w:hAnsi="Cambria" w:cs="Arial"/>
        </w:rPr>
        <w:t>4</w:t>
      </w:r>
      <w:r w:rsidRPr="00472DF0">
        <w:rPr>
          <w:rFonts w:ascii="Cambria" w:hAnsi="Cambria" w:cs="Arial"/>
        </w:rPr>
        <w:t>, nos termos do artigo 43, § 1º inciso I e §</w:t>
      </w:r>
      <w:r>
        <w:rPr>
          <w:rFonts w:ascii="Cambria" w:hAnsi="Cambria" w:cs="Arial"/>
        </w:rPr>
        <w:t xml:space="preserve"> 2º da Lei Federal nº 4.320/64</w:t>
      </w:r>
    </w:p>
    <w:p w14:paraId="54A1E779" w14:textId="77777777" w:rsidR="008609D7" w:rsidRDefault="008609D7" w:rsidP="00ED72AE">
      <w:pPr>
        <w:jc w:val="both"/>
        <w:rPr>
          <w:rFonts w:ascii="Cambria" w:hAnsi="Cambria" w:cs="Arial"/>
        </w:rPr>
      </w:pPr>
    </w:p>
    <w:p w14:paraId="21FC2FB4" w14:textId="77777777" w:rsidR="001B7AF0" w:rsidRDefault="009F57B9" w:rsidP="00ED72AE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Art. 3º Fica revogado</w:t>
      </w:r>
      <w:r w:rsidR="001B7AF0">
        <w:rPr>
          <w:rFonts w:ascii="Cambria" w:hAnsi="Cambria" w:cs="Arial"/>
        </w:rPr>
        <w:t>:</w:t>
      </w:r>
    </w:p>
    <w:p w14:paraId="2B333DC1" w14:textId="068851A7" w:rsidR="009F57B9" w:rsidRDefault="009F57B9" w:rsidP="00ED72AE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I – Decreto</w:t>
      </w:r>
      <w:r w:rsidR="001B7AF0">
        <w:rPr>
          <w:rFonts w:ascii="Cambria" w:hAnsi="Cambria" w:cs="Arial"/>
        </w:rPr>
        <w:t xml:space="preserve"> nº </w:t>
      </w:r>
      <w:r>
        <w:rPr>
          <w:rFonts w:ascii="Cambria" w:hAnsi="Cambria" w:cs="Arial"/>
        </w:rPr>
        <w:t>2</w:t>
      </w:r>
      <w:r w:rsidR="001B7AF0">
        <w:rPr>
          <w:rFonts w:ascii="Cambria" w:hAnsi="Cambria" w:cs="Arial"/>
        </w:rPr>
        <w:t>.</w:t>
      </w:r>
      <w:r>
        <w:rPr>
          <w:rFonts w:ascii="Cambria" w:hAnsi="Cambria" w:cs="Arial"/>
        </w:rPr>
        <w:t>290, de 25 de setembro de 2025.</w:t>
      </w:r>
    </w:p>
    <w:p w14:paraId="5BDE0357" w14:textId="77777777" w:rsidR="009F57B9" w:rsidRDefault="009F57B9" w:rsidP="00ED72AE">
      <w:pPr>
        <w:jc w:val="both"/>
        <w:rPr>
          <w:rFonts w:ascii="Cambria" w:hAnsi="Cambria" w:cs="Arial"/>
        </w:rPr>
      </w:pPr>
    </w:p>
    <w:p w14:paraId="21A1CD04" w14:textId="0E500838" w:rsidR="007A78DA" w:rsidRPr="007A78DA" w:rsidRDefault="007A78DA" w:rsidP="007A78DA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</w:t>
      </w:r>
      <w:r w:rsidR="009F57B9">
        <w:rPr>
          <w:rFonts w:ascii="Cambria" w:hAnsi="Cambria" w:cs="Arial"/>
        </w:rPr>
        <w:t>4</w:t>
      </w:r>
      <w:r w:rsidRPr="007A78DA">
        <w:rPr>
          <w:rFonts w:ascii="Cambria" w:hAnsi="Cambria" w:cs="Arial"/>
        </w:rPr>
        <w:t>º Este Decreto entra em vigor na data de sua publicação.</w:t>
      </w:r>
    </w:p>
    <w:p w14:paraId="488F8CC6" w14:textId="77777777" w:rsidR="007A78DA" w:rsidRDefault="007A78DA" w:rsidP="00D26FE8">
      <w:pPr>
        <w:rPr>
          <w:rFonts w:ascii="Cambria" w:hAnsi="Cambria" w:cs="Arial"/>
        </w:rPr>
      </w:pPr>
    </w:p>
    <w:p w14:paraId="091517BB" w14:textId="77777777" w:rsidR="00CF5330" w:rsidRDefault="00CF5330" w:rsidP="00D26FE8">
      <w:pPr>
        <w:rPr>
          <w:rFonts w:ascii="Cambria" w:hAnsi="Cambria" w:cs="Arial"/>
        </w:rPr>
      </w:pPr>
    </w:p>
    <w:p w14:paraId="0AA37F93" w14:textId="77777777" w:rsidR="009F57B9" w:rsidRDefault="00CF5330" w:rsidP="00CF5330">
      <w:pPr>
        <w:jc w:val="center"/>
        <w:rPr>
          <w:rFonts w:ascii="Cambria" w:hAnsi="Cambria" w:cs="Arial"/>
        </w:rPr>
      </w:pPr>
      <w:r w:rsidRPr="00901D7D">
        <w:rPr>
          <w:rFonts w:ascii="Cambria" w:hAnsi="Cambria" w:cs="Arial"/>
        </w:rPr>
        <w:t>Governo Municipal de Juara, Estado de M</w:t>
      </w:r>
      <w:r>
        <w:rPr>
          <w:rFonts w:ascii="Cambria" w:hAnsi="Cambria" w:cs="Arial"/>
        </w:rPr>
        <w:t>ato</w:t>
      </w:r>
    </w:p>
    <w:p w14:paraId="093C1922" w14:textId="3FD652AF" w:rsidR="00CF5330" w:rsidRDefault="00CF5330" w:rsidP="00CF5330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 xml:space="preserve"> Grosso</w:t>
      </w:r>
      <w:r w:rsidR="009F57B9">
        <w:rPr>
          <w:rFonts w:ascii="Cambria" w:hAnsi="Cambria" w:cs="Arial"/>
        </w:rPr>
        <w:t>, em 14 de outubro de 2025.</w:t>
      </w:r>
    </w:p>
    <w:p w14:paraId="70E29761" w14:textId="77777777" w:rsidR="009F57B9" w:rsidRPr="007A78DA" w:rsidRDefault="009F57B9" w:rsidP="00CF5330">
      <w:pPr>
        <w:jc w:val="center"/>
        <w:rPr>
          <w:rFonts w:ascii="Cambria" w:hAnsi="Cambria" w:cs="Arial"/>
        </w:rPr>
      </w:pPr>
    </w:p>
    <w:p w14:paraId="11FF1785" w14:textId="6CD1F030" w:rsidR="007A78DA" w:rsidRDefault="007A78DA" w:rsidP="007A78DA">
      <w:pPr>
        <w:jc w:val="both"/>
        <w:rPr>
          <w:rFonts w:ascii="Cambria" w:hAnsi="Cambria" w:cs="Arial"/>
        </w:rPr>
      </w:pPr>
    </w:p>
    <w:p w14:paraId="4CF848C3" w14:textId="77777777" w:rsidR="001B7AF0" w:rsidRPr="007A78DA" w:rsidRDefault="001B7AF0" w:rsidP="007A78DA">
      <w:pPr>
        <w:jc w:val="both"/>
        <w:rPr>
          <w:rFonts w:ascii="Cambria" w:hAnsi="Cambria" w:cs="Arial"/>
        </w:rPr>
      </w:pPr>
    </w:p>
    <w:p w14:paraId="0236117A" w14:textId="77777777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  <w:b/>
          <w:bCs/>
        </w:rPr>
        <w:t>Valdinei Holanda Moraes</w:t>
      </w:r>
    </w:p>
    <w:p w14:paraId="6F4925B9" w14:textId="77777777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>Prefeito do Município</w:t>
      </w:r>
    </w:p>
    <w:bookmarkEnd w:id="0"/>
    <w:p w14:paraId="65194C7A" w14:textId="6A012B43" w:rsidR="00030948" w:rsidRPr="007A78DA" w:rsidRDefault="00030948" w:rsidP="007A78DA">
      <w:pPr>
        <w:rPr>
          <w:rFonts w:ascii="Cambria" w:hAnsi="Cambria"/>
        </w:rPr>
      </w:pPr>
    </w:p>
    <w:sectPr w:rsidR="00030948" w:rsidRPr="007A78DA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58134" w14:textId="77777777" w:rsidR="00FE5805" w:rsidRDefault="00FE5805">
      <w:r>
        <w:separator/>
      </w:r>
    </w:p>
  </w:endnote>
  <w:endnote w:type="continuationSeparator" w:id="0">
    <w:p w14:paraId="3DEA0FD2" w14:textId="77777777" w:rsidR="00FE5805" w:rsidRDefault="00FE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3CC05F5C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B7AF0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8EBE4" w14:textId="77777777" w:rsidR="00FE5805" w:rsidRDefault="00FE5805">
      <w:r>
        <w:separator/>
      </w:r>
    </w:p>
  </w:footnote>
  <w:footnote w:type="continuationSeparator" w:id="0">
    <w:p w14:paraId="4E830461" w14:textId="77777777" w:rsidR="00FE5805" w:rsidRDefault="00FE5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1B31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B7AF0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463E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09D7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2A9F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781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39C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57B9"/>
    <w:rsid w:val="009F6399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11A7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330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805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8D1C8-2A13-4379-A81A-FB47373CF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226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1447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6</cp:revision>
  <cp:lastPrinted>2025-06-16T20:05:00Z</cp:lastPrinted>
  <dcterms:created xsi:type="dcterms:W3CDTF">2025-10-14T20:06:00Z</dcterms:created>
  <dcterms:modified xsi:type="dcterms:W3CDTF">2025-10-14T20:46:00Z</dcterms:modified>
</cp:coreProperties>
</file>