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BC5AF" w14:textId="4D755A2D" w:rsidR="00675DE6" w:rsidRPr="00CC1E11" w:rsidRDefault="00675DE6" w:rsidP="00675DE6">
      <w:pPr>
        <w:pStyle w:val="western"/>
        <w:spacing w:before="0" w:beforeAutospacing="0" w:after="0"/>
        <w:jc w:val="center"/>
        <w:rPr>
          <w:rFonts w:ascii="Cambria" w:hAnsi="Cambria" w:cs="Arial"/>
          <w:b/>
          <w:bCs/>
        </w:rPr>
      </w:pPr>
      <w:r w:rsidRPr="00CC1E11">
        <w:rPr>
          <w:rFonts w:ascii="Cambria" w:hAnsi="Cambria" w:cs="Arial"/>
          <w:b/>
          <w:bCs/>
        </w:rPr>
        <w:t>Decreto nº 2.296, de 14 de outubro de 2025.</w:t>
      </w:r>
    </w:p>
    <w:p w14:paraId="24CBAD8E" w14:textId="77777777" w:rsidR="00675DE6" w:rsidRPr="00CC1E11" w:rsidRDefault="00675DE6" w:rsidP="00675DE6">
      <w:pPr>
        <w:pStyle w:val="western"/>
        <w:spacing w:before="0" w:beforeAutospacing="0" w:after="0"/>
        <w:jc w:val="both"/>
        <w:rPr>
          <w:rFonts w:ascii="Cambria" w:hAnsi="Cambria" w:cs="Arial"/>
        </w:rPr>
      </w:pPr>
    </w:p>
    <w:p w14:paraId="34CDF867" w14:textId="77777777" w:rsidR="00675DE6" w:rsidRPr="00CC1E11" w:rsidRDefault="00675DE6" w:rsidP="00675DE6">
      <w:pPr>
        <w:pStyle w:val="western"/>
        <w:spacing w:before="0" w:beforeAutospacing="0" w:after="0"/>
        <w:ind w:left="3969" w:right="-1"/>
        <w:jc w:val="both"/>
        <w:rPr>
          <w:rFonts w:ascii="Cambria" w:hAnsi="Cambria" w:cs="Arial"/>
          <w:bCs/>
        </w:rPr>
      </w:pPr>
      <w:r w:rsidRPr="00CC1E11">
        <w:rPr>
          <w:rFonts w:ascii="Cambria" w:hAnsi="Cambria" w:cs="Arial"/>
          <w:b/>
        </w:rPr>
        <w:t>Dispõe sobre abertura de Crédito Especial autorizado no Orçamento Vigente, e dá outras providências</w:t>
      </w:r>
      <w:r w:rsidRPr="00CC1E11">
        <w:rPr>
          <w:rFonts w:ascii="Cambria" w:hAnsi="Cambria" w:cs="Arial"/>
          <w:bCs/>
        </w:rPr>
        <w:t>.</w:t>
      </w:r>
    </w:p>
    <w:p w14:paraId="5CBF5CC3" w14:textId="77777777" w:rsidR="00675DE6" w:rsidRPr="00CC1E11" w:rsidRDefault="00675DE6" w:rsidP="00675DE6">
      <w:pPr>
        <w:pStyle w:val="western"/>
        <w:spacing w:before="0" w:beforeAutospacing="0" w:after="0"/>
        <w:jc w:val="both"/>
        <w:rPr>
          <w:rFonts w:ascii="Cambria" w:hAnsi="Cambria" w:cs="Arial"/>
        </w:rPr>
      </w:pPr>
    </w:p>
    <w:p w14:paraId="34567A69" w14:textId="77777777" w:rsidR="00675DE6" w:rsidRPr="00CC1E11" w:rsidRDefault="00675DE6" w:rsidP="00675DE6">
      <w:pPr>
        <w:pStyle w:val="western"/>
        <w:spacing w:before="0" w:beforeAutospacing="0" w:after="0"/>
        <w:ind w:firstLine="1452"/>
        <w:jc w:val="both"/>
        <w:rPr>
          <w:rFonts w:ascii="Cambria" w:hAnsi="Cambria" w:cs="Arial"/>
        </w:rPr>
      </w:pPr>
      <w:r w:rsidRPr="00CC1E11">
        <w:rPr>
          <w:rFonts w:ascii="Cambria" w:hAnsi="Cambria" w:cs="Arial"/>
        </w:rPr>
        <w:t>O Prefeito do Município de Juara, Estado de Mato Grosso, no uso das atribuições legais que são conferidas pela Lei Orgânica do Município, e;</w:t>
      </w:r>
    </w:p>
    <w:p w14:paraId="74A2D240" w14:textId="77777777" w:rsidR="00675DE6" w:rsidRPr="00CC1E11" w:rsidRDefault="00675DE6" w:rsidP="00675DE6">
      <w:pPr>
        <w:jc w:val="both"/>
        <w:rPr>
          <w:rFonts w:ascii="Cambria" w:hAnsi="Cambria" w:cs="Arial"/>
        </w:rPr>
      </w:pPr>
    </w:p>
    <w:p w14:paraId="2568E5BA" w14:textId="575FEB59" w:rsidR="00675DE6" w:rsidRPr="00CC1E11" w:rsidRDefault="00675DE6" w:rsidP="00675DE6">
      <w:pPr>
        <w:ind w:firstLine="1423"/>
        <w:jc w:val="both"/>
        <w:rPr>
          <w:rFonts w:ascii="Cambria" w:hAnsi="Cambria"/>
          <w:bCs/>
          <w:i/>
          <w:color w:val="000000"/>
          <w:lang w:bidi="pt-PT"/>
        </w:rPr>
      </w:pPr>
      <w:r w:rsidRPr="00CC1E11">
        <w:rPr>
          <w:rFonts w:ascii="Cambria" w:hAnsi="Cambria" w:cs="Arial"/>
          <w:bCs/>
        </w:rPr>
        <w:t xml:space="preserve">Considerando a Lei Municipal nº 3.317, de 13 de outubro de 2025 que, </w:t>
      </w:r>
      <w:proofErr w:type="gramStart"/>
      <w:r w:rsidRPr="00CC1E11">
        <w:rPr>
          <w:rFonts w:ascii="Cambria" w:hAnsi="Cambria" w:cs="Arial"/>
        </w:rPr>
        <w:t>Autoriza</w:t>
      </w:r>
      <w:proofErr w:type="gramEnd"/>
      <w:r w:rsidRPr="00CC1E11">
        <w:rPr>
          <w:rFonts w:ascii="Cambria" w:hAnsi="Cambria" w:cs="Arial"/>
        </w:rPr>
        <w:t xml:space="preserve"> o Poder Executivo a realizar no orçamento vigente, abertura de Crédito Especial e dá outras providências</w:t>
      </w:r>
      <w:r w:rsidRPr="00CC1E11">
        <w:rPr>
          <w:rFonts w:ascii="Cambria" w:hAnsi="Cambria"/>
          <w:bCs/>
          <w:i/>
          <w:color w:val="000000"/>
          <w:lang w:bidi="pt-PT"/>
        </w:rPr>
        <w:t>.</w:t>
      </w:r>
    </w:p>
    <w:p w14:paraId="4441C971" w14:textId="77777777" w:rsidR="00675DE6" w:rsidRPr="00CC1E11" w:rsidRDefault="00675DE6" w:rsidP="00675DE6">
      <w:pPr>
        <w:pStyle w:val="western"/>
        <w:spacing w:before="0" w:beforeAutospacing="0" w:after="0"/>
        <w:jc w:val="both"/>
        <w:rPr>
          <w:rFonts w:ascii="Cambria" w:hAnsi="Cambria"/>
        </w:rPr>
      </w:pPr>
    </w:p>
    <w:p w14:paraId="2AD9C8B9" w14:textId="77777777" w:rsidR="00675DE6" w:rsidRPr="00CC1E11" w:rsidRDefault="00675DE6" w:rsidP="00675DE6">
      <w:pPr>
        <w:pStyle w:val="western"/>
        <w:spacing w:before="0" w:beforeAutospacing="0" w:after="0"/>
        <w:ind w:firstLine="1418"/>
        <w:jc w:val="both"/>
        <w:rPr>
          <w:rFonts w:ascii="Cambria" w:hAnsi="Cambria"/>
        </w:rPr>
      </w:pPr>
      <w:r w:rsidRPr="00CC1E11">
        <w:rPr>
          <w:rFonts w:ascii="Cambria" w:hAnsi="Cambria"/>
        </w:rPr>
        <w:t>D E C R E T A:</w:t>
      </w:r>
    </w:p>
    <w:p w14:paraId="09FDFB93" w14:textId="615C41AB" w:rsidR="00553F37" w:rsidRPr="00CC1E11" w:rsidRDefault="00553F37" w:rsidP="00CC1E11">
      <w:pPr>
        <w:jc w:val="both"/>
        <w:rPr>
          <w:rFonts w:ascii="Cambria" w:hAnsi="Cambria" w:cs="Arial"/>
        </w:rPr>
      </w:pPr>
    </w:p>
    <w:p w14:paraId="447D9EEB" w14:textId="602F770C" w:rsidR="00AF267A" w:rsidRPr="00CC1E11" w:rsidRDefault="00CC1E11" w:rsidP="00CC1E11">
      <w:pPr>
        <w:ind w:firstLine="1418"/>
        <w:jc w:val="both"/>
        <w:rPr>
          <w:rFonts w:ascii="Cambria" w:hAnsi="Cambria" w:cs="Arial"/>
        </w:rPr>
      </w:pPr>
      <w:bookmarkStart w:id="0" w:name="_GoBack"/>
      <w:r w:rsidRPr="00CC1E11">
        <w:rPr>
          <w:rFonts w:ascii="Cambria" w:hAnsi="Cambria" w:cs="Arial"/>
        </w:rPr>
        <w:t>Art. 1º Fica aberto no orçamento do exercício financeiro corrente um crédito especial, no valor de R$ 2.870.210,00 (dois milhões</w:t>
      </w:r>
      <w:r>
        <w:rPr>
          <w:rFonts w:ascii="Cambria" w:hAnsi="Cambria" w:cs="Arial"/>
        </w:rPr>
        <w:t>,</w:t>
      </w:r>
      <w:r w:rsidRPr="00CC1E11">
        <w:rPr>
          <w:rFonts w:ascii="Cambria" w:hAnsi="Cambria" w:cs="Arial"/>
        </w:rPr>
        <w:t xml:space="preserve"> oitocentos e setenta mil </w:t>
      </w:r>
      <w:r>
        <w:rPr>
          <w:rFonts w:ascii="Cambria" w:hAnsi="Cambria" w:cs="Arial"/>
        </w:rPr>
        <w:t xml:space="preserve">e </w:t>
      </w:r>
      <w:r w:rsidRPr="00CC1E11">
        <w:rPr>
          <w:rFonts w:ascii="Cambria" w:hAnsi="Cambria" w:cs="Arial"/>
        </w:rPr>
        <w:t>duzentos e dez reais), na dotação abaixo discriminada:</w:t>
      </w:r>
    </w:p>
    <w:tbl>
      <w:tblPr>
        <w:tblW w:w="0" w:type="auto"/>
        <w:tblLook w:val="04A0" w:firstRow="1" w:lastRow="0" w:firstColumn="1" w:lastColumn="0" w:noHBand="0" w:noVBand="1"/>
      </w:tblPr>
      <w:tblGrid>
        <w:gridCol w:w="2148"/>
        <w:gridCol w:w="6810"/>
      </w:tblGrid>
      <w:tr w:rsidR="00AF267A" w:rsidRPr="00CC1E11" w14:paraId="176046A1" w14:textId="77777777" w:rsidTr="00595AC7">
        <w:trPr>
          <w:trHeight w:val="252"/>
        </w:trPr>
        <w:tc>
          <w:tcPr>
            <w:tcW w:w="2151" w:type="dxa"/>
            <w:hideMark/>
          </w:tcPr>
          <w:bookmarkEnd w:id="0"/>
          <w:p w14:paraId="22466EBF" w14:textId="77777777" w:rsidR="00AF267A" w:rsidRPr="00CC1E11" w:rsidRDefault="00AF267A" w:rsidP="00595AC7">
            <w:pPr>
              <w:rPr>
                <w:rFonts w:ascii="Cambria" w:hAnsi="Cambria" w:cs="Arial"/>
              </w:rPr>
            </w:pPr>
            <w:r w:rsidRPr="00CC1E11">
              <w:rPr>
                <w:rFonts w:ascii="Cambria" w:hAnsi="Cambria" w:cs="Arial"/>
              </w:rPr>
              <w:t>06.005</w:t>
            </w:r>
          </w:p>
        </w:tc>
        <w:tc>
          <w:tcPr>
            <w:tcW w:w="6975" w:type="dxa"/>
            <w:hideMark/>
          </w:tcPr>
          <w:p w14:paraId="031352E8" w14:textId="77777777" w:rsidR="00AF267A" w:rsidRPr="00CC1E11" w:rsidRDefault="00AF267A" w:rsidP="00595AC7">
            <w:pPr>
              <w:jc w:val="both"/>
              <w:rPr>
                <w:rFonts w:ascii="Cambria" w:hAnsi="Cambria" w:cs="Arial"/>
              </w:rPr>
            </w:pPr>
            <w:r w:rsidRPr="00CC1E11">
              <w:rPr>
                <w:rFonts w:ascii="Cambria" w:hAnsi="Cambria" w:cs="Arial"/>
              </w:rPr>
              <w:t>Departamento de Infra Estrutura Urbana</w:t>
            </w:r>
          </w:p>
        </w:tc>
      </w:tr>
      <w:tr w:rsidR="00AF267A" w:rsidRPr="00CC1E11" w14:paraId="2326E9DE" w14:textId="77777777" w:rsidTr="00595AC7">
        <w:trPr>
          <w:trHeight w:val="252"/>
        </w:trPr>
        <w:tc>
          <w:tcPr>
            <w:tcW w:w="2151" w:type="dxa"/>
            <w:hideMark/>
          </w:tcPr>
          <w:p w14:paraId="638258BE" w14:textId="77777777" w:rsidR="00AF267A" w:rsidRPr="00CC1E11" w:rsidRDefault="00AF267A" w:rsidP="00595AC7">
            <w:pPr>
              <w:rPr>
                <w:rFonts w:ascii="Cambria" w:hAnsi="Cambria" w:cs="Arial"/>
              </w:rPr>
            </w:pPr>
            <w:r w:rsidRPr="00CC1E11">
              <w:rPr>
                <w:rFonts w:ascii="Cambria" w:hAnsi="Cambria" w:cs="Arial"/>
              </w:rPr>
              <w:t>15</w:t>
            </w:r>
          </w:p>
        </w:tc>
        <w:tc>
          <w:tcPr>
            <w:tcW w:w="6975" w:type="dxa"/>
            <w:hideMark/>
          </w:tcPr>
          <w:p w14:paraId="1A936218" w14:textId="77777777" w:rsidR="00AF267A" w:rsidRPr="00CC1E11" w:rsidRDefault="00AF267A" w:rsidP="00595AC7">
            <w:pPr>
              <w:jc w:val="both"/>
              <w:rPr>
                <w:rFonts w:ascii="Cambria" w:hAnsi="Cambria" w:cs="Arial"/>
              </w:rPr>
            </w:pPr>
            <w:r w:rsidRPr="00CC1E11">
              <w:rPr>
                <w:rFonts w:ascii="Cambria" w:hAnsi="Cambria" w:cs="Arial"/>
              </w:rPr>
              <w:t>Urbanismo</w:t>
            </w:r>
          </w:p>
        </w:tc>
      </w:tr>
      <w:tr w:rsidR="00AF267A" w:rsidRPr="00CC1E11" w14:paraId="1E982484" w14:textId="77777777" w:rsidTr="00595AC7">
        <w:trPr>
          <w:trHeight w:val="252"/>
        </w:trPr>
        <w:tc>
          <w:tcPr>
            <w:tcW w:w="2151" w:type="dxa"/>
            <w:hideMark/>
          </w:tcPr>
          <w:p w14:paraId="26E6B780" w14:textId="77777777" w:rsidR="00AF267A" w:rsidRPr="00CC1E11" w:rsidRDefault="00AF267A" w:rsidP="00595AC7">
            <w:pPr>
              <w:rPr>
                <w:rFonts w:ascii="Cambria" w:hAnsi="Cambria" w:cs="Arial"/>
              </w:rPr>
            </w:pPr>
            <w:r w:rsidRPr="00CC1E11">
              <w:rPr>
                <w:rFonts w:ascii="Cambria" w:hAnsi="Cambria" w:cs="Arial"/>
              </w:rPr>
              <w:t>15.451</w:t>
            </w:r>
          </w:p>
        </w:tc>
        <w:tc>
          <w:tcPr>
            <w:tcW w:w="6975" w:type="dxa"/>
            <w:hideMark/>
          </w:tcPr>
          <w:p w14:paraId="7C1A78C5" w14:textId="77777777" w:rsidR="00AF267A" w:rsidRPr="00CC1E11" w:rsidRDefault="00AF267A" w:rsidP="00595AC7">
            <w:pPr>
              <w:jc w:val="both"/>
              <w:rPr>
                <w:rFonts w:ascii="Cambria" w:hAnsi="Cambria" w:cs="Arial"/>
              </w:rPr>
            </w:pPr>
            <w:r w:rsidRPr="00CC1E11">
              <w:rPr>
                <w:rFonts w:ascii="Cambria" w:hAnsi="Cambria" w:cs="Arial"/>
              </w:rPr>
              <w:t xml:space="preserve">Infraestrutura Urbana </w:t>
            </w:r>
          </w:p>
        </w:tc>
      </w:tr>
      <w:tr w:rsidR="00AF267A" w:rsidRPr="00CC1E11" w14:paraId="22E15497" w14:textId="77777777" w:rsidTr="00595AC7">
        <w:trPr>
          <w:trHeight w:val="252"/>
        </w:trPr>
        <w:tc>
          <w:tcPr>
            <w:tcW w:w="2151" w:type="dxa"/>
            <w:hideMark/>
          </w:tcPr>
          <w:p w14:paraId="4DBD94AC" w14:textId="77777777" w:rsidR="00AF267A" w:rsidRPr="00CC1E11" w:rsidRDefault="00AF267A" w:rsidP="00595AC7">
            <w:pPr>
              <w:rPr>
                <w:rFonts w:ascii="Cambria" w:hAnsi="Cambria" w:cs="Arial"/>
              </w:rPr>
            </w:pPr>
            <w:r w:rsidRPr="00CC1E11">
              <w:rPr>
                <w:rFonts w:ascii="Cambria" w:hAnsi="Cambria" w:cs="Arial"/>
              </w:rPr>
              <w:t>15.451.0029</w:t>
            </w:r>
          </w:p>
        </w:tc>
        <w:tc>
          <w:tcPr>
            <w:tcW w:w="6975" w:type="dxa"/>
            <w:hideMark/>
          </w:tcPr>
          <w:p w14:paraId="7CFD7794" w14:textId="77777777" w:rsidR="00AF267A" w:rsidRPr="00CC1E11" w:rsidRDefault="00AF267A" w:rsidP="00595AC7">
            <w:pPr>
              <w:jc w:val="both"/>
              <w:rPr>
                <w:rFonts w:ascii="Cambria" w:hAnsi="Cambria" w:cs="Arial"/>
              </w:rPr>
            </w:pPr>
            <w:r w:rsidRPr="00CC1E11">
              <w:rPr>
                <w:rFonts w:ascii="Cambria" w:hAnsi="Cambria" w:cs="Arial"/>
              </w:rPr>
              <w:t xml:space="preserve">Gestão da </w:t>
            </w:r>
            <w:r w:rsidRPr="00CC1E11">
              <w:rPr>
                <w:rFonts w:ascii="Cambria" w:hAnsi="Cambria" w:cs="Arial"/>
                <w:color w:val="000000"/>
              </w:rPr>
              <w:t>Infraestrutura</w:t>
            </w:r>
            <w:r w:rsidRPr="00CC1E11">
              <w:rPr>
                <w:rFonts w:ascii="Cambria" w:hAnsi="Cambria" w:cs="Arial"/>
              </w:rPr>
              <w:t xml:space="preserve"> Urbana</w:t>
            </w:r>
          </w:p>
        </w:tc>
      </w:tr>
      <w:tr w:rsidR="00AF267A" w:rsidRPr="00CC1E11" w14:paraId="302F3B2F" w14:textId="77777777" w:rsidTr="00595AC7">
        <w:trPr>
          <w:trHeight w:val="252"/>
        </w:trPr>
        <w:tc>
          <w:tcPr>
            <w:tcW w:w="2151" w:type="dxa"/>
            <w:hideMark/>
          </w:tcPr>
          <w:p w14:paraId="3976E705" w14:textId="77777777" w:rsidR="00AF267A" w:rsidRPr="00CC1E11" w:rsidRDefault="00AF267A" w:rsidP="00595AC7">
            <w:pPr>
              <w:rPr>
                <w:rFonts w:ascii="Cambria" w:hAnsi="Cambria" w:cs="Arial"/>
              </w:rPr>
            </w:pPr>
            <w:r w:rsidRPr="00CC1E11">
              <w:rPr>
                <w:rFonts w:ascii="Cambria" w:hAnsi="Cambria" w:cs="Arial"/>
              </w:rPr>
              <w:t>15.451.0029.1920</w:t>
            </w:r>
          </w:p>
        </w:tc>
        <w:tc>
          <w:tcPr>
            <w:tcW w:w="6975" w:type="dxa"/>
            <w:hideMark/>
          </w:tcPr>
          <w:p w14:paraId="21896D34" w14:textId="77777777" w:rsidR="00AF267A" w:rsidRPr="00CC1E11" w:rsidRDefault="00AF267A" w:rsidP="00595AC7">
            <w:pPr>
              <w:jc w:val="both"/>
              <w:rPr>
                <w:rFonts w:ascii="Cambria" w:hAnsi="Cambria" w:cs="Arial"/>
              </w:rPr>
            </w:pPr>
            <w:r w:rsidRPr="00CC1E11">
              <w:rPr>
                <w:rFonts w:ascii="Cambria" w:hAnsi="Cambria" w:cs="Arial"/>
              </w:rPr>
              <w:t>Construção de Terminal Rodoviário Intermunicipal e Interestadual no Município de Juara-MT</w:t>
            </w:r>
          </w:p>
        </w:tc>
      </w:tr>
      <w:tr w:rsidR="00AF267A" w:rsidRPr="00CC1E11" w14:paraId="343F56D2" w14:textId="77777777" w:rsidTr="00595AC7">
        <w:trPr>
          <w:trHeight w:val="360"/>
        </w:trPr>
        <w:tc>
          <w:tcPr>
            <w:tcW w:w="2151" w:type="dxa"/>
          </w:tcPr>
          <w:p w14:paraId="1EFE4501" w14:textId="77777777" w:rsidR="00AF267A" w:rsidRPr="00CC1E11" w:rsidRDefault="00AF267A" w:rsidP="00595AC7">
            <w:pPr>
              <w:rPr>
                <w:rFonts w:ascii="Cambria" w:hAnsi="Cambria" w:cs="Arial"/>
              </w:rPr>
            </w:pPr>
            <w:r w:rsidRPr="00CC1E11">
              <w:rPr>
                <w:rFonts w:ascii="Cambria" w:hAnsi="Cambria" w:cs="Arial"/>
              </w:rPr>
              <w:t>44.90.51.00</w:t>
            </w:r>
          </w:p>
          <w:p w14:paraId="1BAA036B" w14:textId="77777777" w:rsidR="00AF267A" w:rsidRPr="00CC1E11" w:rsidRDefault="00AF267A" w:rsidP="00595AC7">
            <w:pPr>
              <w:rPr>
                <w:rFonts w:ascii="Cambria" w:hAnsi="Cambria" w:cs="Arial"/>
              </w:rPr>
            </w:pPr>
          </w:p>
        </w:tc>
        <w:tc>
          <w:tcPr>
            <w:tcW w:w="6975" w:type="dxa"/>
            <w:hideMark/>
          </w:tcPr>
          <w:p w14:paraId="6451E15B" w14:textId="77777777" w:rsidR="00AF267A" w:rsidRPr="00CC1E11" w:rsidRDefault="00AF267A" w:rsidP="00595AC7">
            <w:pPr>
              <w:jc w:val="both"/>
              <w:rPr>
                <w:rFonts w:ascii="Cambria" w:hAnsi="Cambria" w:cs="Arial"/>
              </w:rPr>
            </w:pPr>
            <w:r w:rsidRPr="00CC1E11">
              <w:rPr>
                <w:rFonts w:ascii="Cambria" w:hAnsi="Cambria" w:cs="Arial"/>
              </w:rPr>
              <w:t>Obras e Instalações ........................................................... R$ 2.870.210,00</w:t>
            </w:r>
          </w:p>
        </w:tc>
      </w:tr>
    </w:tbl>
    <w:p w14:paraId="7CF28C4E" w14:textId="77777777" w:rsidR="00AF267A" w:rsidRPr="00CC1E11" w:rsidRDefault="00AF267A" w:rsidP="00AF267A">
      <w:pPr>
        <w:ind w:firstLine="1418"/>
        <w:jc w:val="both"/>
        <w:rPr>
          <w:rFonts w:ascii="Cambria" w:hAnsi="Cambria" w:cs="Arial"/>
        </w:rPr>
      </w:pPr>
      <w:r w:rsidRPr="00CC1E11">
        <w:rPr>
          <w:rFonts w:ascii="Cambria" w:hAnsi="Cambria" w:cs="Arial"/>
        </w:rPr>
        <w:t>Art. 2º Para dar cobertura ao crédito especial aberto no artigo anterior da dotação especificada, será utilizado em igual importância, por excesso de arrecadação provenientes dos recursos do Contrato de Repasse OGU 960909/2024, na forma dos artigos 42 e 43 da Lei Federal nº 4.320/64.</w:t>
      </w:r>
    </w:p>
    <w:p w14:paraId="7FFD7A41" w14:textId="77777777" w:rsidR="00AF267A" w:rsidRPr="00CC1E11" w:rsidRDefault="00AF267A" w:rsidP="00AF267A">
      <w:pPr>
        <w:jc w:val="both"/>
        <w:rPr>
          <w:rFonts w:ascii="Cambria" w:hAnsi="Cambria" w:cs="Arial"/>
        </w:rPr>
      </w:pPr>
    </w:p>
    <w:p w14:paraId="01FD95E2" w14:textId="75116055" w:rsidR="006E1CDF" w:rsidRPr="00CC1E11" w:rsidRDefault="006E1CDF" w:rsidP="006E1CDF">
      <w:pPr>
        <w:ind w:firstLine="1418"/>
        <w:rPr>
          <w:rFonts w:ascii="Cambria" w:hAnsi="Cambria" w:cs="Arial"/>
        </w:rPr>
      </w:pPr>
      <w:r w:rsidRPr="00CC1E11">
        <w:rPr>
          <w:rFonts w:ascii="Cambria" w:hAnsi="Cambria"/>
          <w:bCs/>
        </w:rPr>
        <w:t xml:space="preserve">Art. </w:t>
      </w:r>
      <w:r w:rsidR="00825E29" w:rsidRPr="00CC1E11">
        <w:rPr>
          <w:rFonts w:ascii="Cambria" w:hAnsi="Cambria"/>
          <w:bCs/>
        </w:rPr>
        <w:t>3</w:t>
      </w:r>
      <w:r w:rsidRPr="00CC1E11">
        <w:rPr>
          <w:rFonts w:ascii="Cambria" w:hAnsi="Cambria"/>
          <w:bCs/>
        </w:rPr>
        <w:t>º</w:t>
      </w:r>
      <w:r w:rsidRPr="00CC1E11">
        <w:rPr>
          <w:rFonts w:ascii="Cambria" w:hAnsi="Cambria"/>
        </w:rPr>
        <w:t xml:space="preserve"> Est</w:t>
      </w:r>
      <w:r w:rsidR="00825E29" w:rsidRPr="00CC1E11">
        <w:rPr>
          <w:rFonts w:ascii="Cambria" w:hAnsi="Cambria"/>
        </w:rPr>
        <w:t>e</w:t>
      </w:r>
      <w:r w:rsidRPr="00CC1E11">
        <w:rPr>
          <w:rFonts w:ascii="Cambria" w:hAnsi="Cambria"/>
        </w:rPr>
        <w:t xml:space="preserve"> </w:t>
      </w:r>
      <w:r w:rsidR="00825E29" w:rsidRPr="00CC1E11">
        <w:rPr>
          <w:rFonts w:ascii="Cambria" w:hAnsi="Cambria"/>
        </w:rPr>
        <w:t xml:space="preserve">Decreto </w:t>
      </w:r>
      <w:r w:rsidRPr="00CC1E11">
        <w:rPr>
          <w:rFonts w:ascii="Cambria" w:hAnsi="Cambria"/>
        </w:rPr>
        <w:t>entra em vigor na data de sua publicação.</w:t>
      </w:r>
    </w:p>
    <w:p w14:paraId="4864BD04" w14:textId="77777777" w:rsidR="00054C2A" w:rsidRPr="00CC1E11" w:rsidRDefault="00054C2A" w:rsidP="00F84D20">
      <w:pPr>
        <w:tabs>
          <w:tab w:val="left" w:pos="0"/>
        </w:tabs>
        <w:rPr>
          <w:rFonts w:ascii="Cambria" w:hAnsi="Cambria" w:cs="Arial"/>
        </w:rPr>
      </w:pPr>
    </w:p>
    <w:p w14:paraId="01846258" w14:textId="77777777" w:rsidR="00C25035" w:rsidRPr="00CC1E11" w:rsidRDefault="00C25035" w:rsidP="00F84D20">
      <w:pPr>
        <w:tabs>
          <w:tab w:val="left" w:pos="0"/>
        </w:tabs>
        <w:rPr>
          <w:rFonts w:ascii="Cambria" w:hAnsi="Cambria" w:cs="Arial"/>
        </w:rPr>
      </w:pPr>
    </w:p>
    <w:p w14:paraId="33289C1C" w14:textId="77777777" w:rsidR="003116A8" w:rsidRPr="00CC1E11" w:rsidRDefault="003116A8" w:rsidP="00F84D20">
      <w:pPr>
        <w:tabs>
          <w:tab w:val="left" w:pos="0"/>
        </w:tabs>
        <w:jc w:val="center"/>
        <w:rPr>
          <w:rFonts w:ascii="Cambria" w:hAnsi="Cambria" w:cs="Arial"/>
        </w:rPr>
      </w:pPr>
      <w:r w:rsidRPr="00CC1E11">
        <w:rPr>
          <w:rFonts w:ascii="Cambria" w:hAnsi="Cambria" w:cs="Arial"/>
        </w:rPr>
        <w:t>Governo Municipal de Juara, Estado de Mato</w:t>
      </w:r>
    </w:p>
    <w:p w14:paraId="37F9B65D" w14:textId="42B9AF0D" w:rsidR="003116A8" w:rsidRPr="00CC1E11" w:rsidRDefault="003116A8" w:rsidP="00F84D20">
      <w:pPr>
        <w:jc w:val="center"/>
        <w:rPr>
          <w:rFonts w:ascii="Cambria" w:hAnsi="Cambria" w:cs="Arial"/>
        </w:rPr>
      </w:pPr>
      <w:r w:rsidRPr="00CC1E11">
        <w:rPr>
          <w:rFonts w:ascii="Cambria" w:hAnsi="Cambria" w:cs="Arial"/>
        </w:rPr>
        <w:t xml:space="preserve">Grosso, </w:t>
      </w:r>
      <w:r w:rsidR="00AF267A" w:rsidRPr="00CC1E11">
        <w:rPr>
          <w:rFonts w:ascii="Cambria" w:hAnsi="Cambria" w:cs="Arial"/>
        </w:rPr>
        <w:t>1</w:t>
      </w:r>
      <w:r w:rsidR="00825E29" w:rsidRPr="00CC1E11">
        <w:rPr>
          <w:rFonts w:ascii="Cambria" w:hAnsi="Cambria" w:cs="Arial"/>
        </w:rPr>
        <w:t>4</w:t>
      </w:r>
      <w:r w:rsidR="00CC1E11" w:rsidRPr="00CC1E11">
        <w:rPr>
          <w:rFonts w:ascii="Cambria" w:hAnsi="Cambria" w:cs="Arial"/>
        </w:rPr>
        <w:t xml:space="preserve"> </w:t>
      </w:r>
      <w:r w:rsidRPr="00CC1E11">
        <w:rPr>
          <w:rFonts w:ascii="Cambria" w:hAnsi="Cambria" w:cs="Arial"/>
        </w:rPr>
        <w:t xml:space="preserve">de </w:t>
      </w:r>
      <w:r w:rsidR="00AF267A" w:rsidRPr="00CC1E11">
        <w:rPr>
          <w:rFonts w:ascii="Cambria" w:hAnsi="Cambria" w:cs="Arial"/>
        </w:rPr>
        <w:t>outu</w:t>
      </w:r>
      <w:r w:rsidR="00E35A06" w:rsidRPr="00CC1E11">
        <w:rPr>
          <w:rFonts w:ascii="Cambria" w:hAnsi="Cambria" w:cs="Arial"/>
        </w:rPr>
        <w:t>bro</w:t>
      </w:r>
      <w:r w:rsidRPr="00CC1E11">
        <w:rPr>
          <w:rFonts w:ascii="Cambria" w:hAnsi="Cambria" w:cs="Arial"/>
        </w:rPr>
        <w:t xml:space="preserve"> de 2025.</w:t>
      </w:r>
    </w:p>
    <w:p w14:paraId="10829D3F" w14:textId="0C41F8A9" w:rsidR="001D03D3" w:rsidRPr="00CC1E11" w:rsidRDefault="001D03D3" w:rsidP="00F84D20">
      <w:pPr>
        <w:jc w:val="both"/>
        <w:rPr>
          <w:rFonts w:ascii="Cambria" w:hAnsi="Cambria" w:cs="Arial"/>
        </w:rPr>
      </w:pPr>
    </w:p>
    <w:p w14:paraId="0E0B5309" w14:textId="00ED496D" w:rsidR="001E08D3" w:rsidRDefault="001E08D3" w:rsidP="00F84D20">
      <w:pPr>
        <w:jc w:val="both"/>
        <w:rPr>
          <w:rFonts w:ascii="Cambria" w:hAnsi="Cambria" w:cs="Arial"/>
        </w:rPr>
      </w:pPr>
    </w:p>
    <w:p w14:paraId="2A268815" w14:textId="77777777" w:rsidR="00CC1E11" w:rsidRPr="00CC1E11" w:rsidRDefault="00CC1E11" w:rsidP="00F84D20">
      <w:pPr>
        <w:jc w:val="both"/>
        <w:rPr>
          <w:rFonts w:ascii="Cambria" w:hAnsi="Cambria" w:cs="Arial"/>
        </w:rPr>
      </w:pPr>
    </w:p>
    <w:p w14:paraId="11E024C4" w14:textId="77777777" w:rsidR="00AF267A" w:rsidRPr="00CC1E11" w:rsidRDefault="00AF267A" w:rsidP="00F84D20">
      <w:pPr>
        <w:jc w:val="both"/>
        <w:rPr>
          <w:rFonts w:ascii="Cambria" w:hAnsi="Cambria" w:cs="Arial"/>
        </w:rPr>
      </w:pPr>
    </w:p>
    <w:p w14:paraId="325FE028" w14:textId="77777777" w:rsidR="003116A8" w:rsidRPr="00CC1E11" w:rsidRDefault="003116A8" w:rsidP="00F84D20">
      <w:pPr>
        <w:jc w:val="center"/>
        <w:rPr>
          <w:rFonts w:ascii="Cambria" w:hAnsi="Cambria" w:cs="Arial"/>
        </w:rPr>
      </w:pPr>
      <w:r w:rsidRPr="00CC1E11">
        <w:rPr>
          <w:rFonts w:ascii="Cambria" w:hAnsi="Cambria" w:cs="Arial"/>
          <w:b/>
          <w:bCs/>
        </w:rPr>
        <w:t>Valdinei Holanda Moraes</w:t>
      </w:r>
    </w:p>
    <w:p w14:paraId="4D4D5E66" w14:textId="2E6376EE" w:rsidR="009E4ADC" w:rsidRPr="00CC1E11" w:rsidRDefault="003116A8" w:rsidP="00F84D20">
      <w:pPr>
        <w:jc w:val="center"/>
        <w:rPr>
          <w:rFonts w:ascii="Cambria" w:hAnsi="Cambria" w:cs="Arial"/>
        </w:rPr>
      </w:pPr>
      <w:r w:rsidRPr="00CC1E11">
        <w:rPr>
          <w:rFonts w:ascii="Cambria" w:hAnsi="Cambria" w:cs="Arial"/>
        </w:rPr>
        <w:t>Prefeito do Municípi</w:t>
      </w:r>
      <w:r w:rsidR="009E4ADC" w:rsidRPr="00CC1E11">
        <w:rPr>
          <w:rFonts w:ascii="Cambria" w:hAnsi="Cambria" w:cs="Arial"/>
        </w:rPr>
        <w:t>o</w:t>
      </w:r>
    </w:p>
    <w:sectPr w:rsidR="009E4ADC" w:rsidRPr="00CC1E11" w:rsidSect="00424904">
      <w:headerReference w:type="default" r:id="rId8"/>
      <w:footerReference w:type="default" r:id="rId9"/>
      <w:pgSz w:w="11907" w:h="16840" w:code="9"/>
      <w:pgMar w:top="1928" w:right="1361" w:bottom="709"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69410" w14:textId="77777777" w:rsidR="00D9332B" w:rsidRDefault="00D9332B">
      <w:r>
        <w:separator/>
      </w:r>
    </w:p>
  </w:endnote>
  <w:endnote w:type="continuationSeparator" w:id="0">
    <w:p w14:paraId="6354A7E5" w14:textId="77777777" w:rsidR="00D9332B" w:rsidRDefault="00D9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Yu Gothic"/>
    <w:panose1 w:val="00000000000000000000"/>
    <w:charset w:val="80"/>
    <w:family w:val="swiss"/>
    <w:notTrueType/>
    <w:pitch w:val="variable"/>
    <w:sig w:usb0="00000000"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5211035B"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E02C63">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0E081" w14:textId="77777777" w:rsidR="00D9332B" w:rsidRDefault="00D9332B">
      <w:r>
        <w:separator/>
      </w:r>
    </w:p>
  </w:footnote>
  <w:footnote w:type="continuationSeparator" w:id="0">
    <w:p w14:paraId="5377D624" w14:textId="77777777" w:rsidR="00D9332B" w:rsidRDefault="00D933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Pr="00553F37" w:rsidRDefault="00993F01" w:rsidP="00D02564">
    <w:pPr>
      <w:pStyle w:val="Cabealho"/>
      <w:rPr>
        <w:sz w:val="22"/>
        <w:szCs w:val="22"/>
      </w:rPr>
    </w:pPr>
    <w:r>
      <w:rPr>
        <w:noProof/>
        <w:lang w:val="pt-BR" w:eastAsia="pt-BR"/>
      </w:rPr>
      <w:drawing>
        <wp:anchor distT="0" distB="0" distL="114300" distR="114300" simplePos="0" relativeHeight="251658240" behindDoc="0" locked="0" layoutInCell="1" allowOverlap="1" wp14:anchorId="7816B98B" wp14:editId="58777679">
          <wp:simplePos x="0" y="0"/>
          <wp:positionH relativeFrom="column">
            <wp:posOffset>-542290</wp:posOffset>
          </wp:positionH>
          <wp:positionV relativeFrom="paragraph">
            <wp:posOffset>-129540</wp:posOffset>
          </wp:positionV>
          <wp:extent cx="5687695" cy="982345"/>
          <wp:effectExtent l="0" t="0" r="1905" b="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154C4185"/>
    <w:multiLevelType w:val="hybridMultilevel"/>
    <w:tmpl w:val="B7B42962"/>
    <w:lvl w:ilvl="0" w:tplc="121633B0">
      <w:start w:val="5"/>
      <w:numFmt w:val="upperRoman"/>
      <w:lvlText w:val="%1"/>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4BE7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8A8C4">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6973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624D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B0CDD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A09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A963E">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E95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EE1C27"/>
    <w:multiLevelType w:val="hybridMultilevel"/>
    <w:tmpl w:val="8BB87B1E"/>
    <w:lvl w:ilvl="0" w:tplc="B3DC722A">
      <w:start w:val="6"/>
      <w:numFmt w:val="upperRoman"/>
      <w:lvlText w:val="%1"/>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E2A5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CCC8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AAAFF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227DAA">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56395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651A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245924">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C617E8">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E455DB"/>
    <w:multiLevelType w:val="hybridMultilevel"/>
    <w:tmpl w:val="E2009404"/>
    <w:lvl w:ilvl="0" w:tplc="DBDADC6A">
      <w:start w:val="1"/>
      <w:numFmt w:val="upperRoman"/>
      <w:lvlText w:val="%1"/>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A879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2433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051FC">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E9A84">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0E6C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224E8">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CBCC2">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AD00C">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0"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C34913"/>
    <w:multiLevelType w:val="hybridMultilevel"/>
    <w:tmpl w:val="6084331E"/>
    <w:lvl w:ilvl="0" w:tplc="5D30687C">
      <w:start w:val="1"/>
      <w:numFmt w:val="upperRoman"/>
      <w:lvlText w:val="%1"/>
      <w:lvlJc w:val="left"/>
      <w:pPr>
        <w:ind w:left="1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26812">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C1FA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CC0D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C365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E8564">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0AE7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A2B4A">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2899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1E0521B"/>
    <w:multiLevelType w:val="hybridMultilevel"/>
    <w:tmpl w:val="1EECB6BE"/>
    <w:lvl w:ilvl="0" w:tplc="26EA2706">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22BC4">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C66CBE">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FCB2A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B8E6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020C8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66F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1835C8">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5030E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9"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0" w15:restartNumberingAfterBreak="0">
    <w:nsid w:val="6F013F5A"/>
    <w:multiLevelType w:val="hybridMultilevel"/>
    <w:tmpl w:val="3CF02880"/>
    <w:lvl w:ilvl="0" w:tplc="189C666A">
      <w:start w:val="1"/>
      <w:numFmt w:val="upperRoman"/>
      <w:lvlText w:val="%1"/>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2796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A4BC9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02736">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44B72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E6FCC">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001F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FA3B9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D0943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723E99"/>
    <w:multiLevelType w:val="hybridMultilevel"/>
    <w:tmpl w:val="8E525EFC"/>
    <w:lvl w:ilvl="0" w:tplc="4CF0E0D2">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38E0">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E2AC0">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6779E">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C23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446A2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EC4196">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2574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680B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1C43723"/>
    <w:multiLevelType w:val="hybridMultilevel"/>
    <w:tmpl w:val="D4D0A9DA"/>
    <w:lvl w:ilvl="0" w:tplc="97FC1AB2">
      <w:start w:val="1"/>
      <w:numFmt w:val="upperRoman"/>
      <w:lvlText w:val="%1"/>
      <w:lvlJc w:val="left"/>
      <w:pPr>
        <w:ind w:left="1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A02F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6B4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10A2D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06E5B8">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08645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E510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69AA6">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66C58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4"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24"/>
  </w:num>
  <w:num w:numId="2">
    <w:abstractNumId w:val="24"/>
  </w:num>
  <w:num w:numId="3">
    <w:abstractNumId w:val="19"/>
  </w:num>
  <w:num w:numId="4">
    <w:abstractNumId w:val="18"/>
  </w:num>
  <w:num w:numId="5">
    <w:abstractNumId w:val="23"/>
  </w:num>
  <w:num w:numId="6">
    <w:abstractNumId w:val="10"/>
  </w:num>
  <w:num w:numId="7">
    <w:abstractNumId w:val="17"/>
  </w:num>
  <w:num w:numId="8">
    <w:abstractNumId w:val="4"/>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8"/>
  </w:num>
  <w:num w:numId="14">
    <w:abstractNumId w:val="13"/>
  </w:num>
  <w:num w:numId="15">
    <w:abstractNumId w:val="11"/>
  </w:num>
  <w:num w:numId="16">
    <w:abstractNumId w:val="16"/>
  </w:num>
  <w:num w:numId="17">
    <w:abstractNumId w:val="1"/>
  </w:num>
  <w:num w:numId="18">
    <w:abstractNumId w:val="9"/>
  </w:num>
  <w:num w:numId="19">
    <w:abstractNumId w:val="7"/>
  </w:num>
  <w:num w:numId="20">
    <w:abstractNumId w:val="20"/>
  </w:num>
  <w:num w:numId="21">
    <w:abstractNumId w:val="14"/>
  </w:num>
  <w:num w:numId="22">
    <w:abstractNumId w:val="21"/>
  </w:num>
  <w:num w:numId="23">
    <w:abstractNumId w:val="22"/>
  </w:num>
  <w:num w:numId="24">
    <w:abstractNumId w:val="6"/>
  </w:num>
  <w:num w:numId="25">
    <w:abstractNumId w:val="1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167D"/>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26938"/>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C2A"/>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15F5"/>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29D"/>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8D3"/>
    <w:rsid w:val="001E0E58"/>
    <w:rsid w:val="001E1974"/>
    <w:rsid w:val="001E3527"/>
    <w:rsid w:val="001E3F95"/>
    <w:rsid w:val="001E3FDC"/>
    <w:rsid w:val="001E508F"/>
    <w:rsid w:val="001E7C4E"/>
    <w:rsid w:val="001F0C46"/>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19F1"/>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4E4E"/>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20B"/>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4C"/>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4904"/>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3F37"/>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5DE6"/>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1CDF"/>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1D5"/>
    <w:rsid w:val="00796713"/>
    <w:rsid w:val="007971B2"/>
    <w:rsid w:val="007975C5"/>
    <w:rsid w:val="007A08A8"/>
    <w:rsid w:val="007A1F16"/>
    <w:rsid w:val="007A3202"/>
    <w:rsid w:val="007A377C"/>
    <w:rsid w:val="007A3B65"/>
    <w:rsid w:val="007A4BF9"/>
    <w:rsid w:val="007A5885"/>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5E2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2948"/>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1C2"/>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4AC4"/>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267A"/>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5035"/>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1E11"/>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5D6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32B"/>
    <w:rsid w:val="00D9379A"/>
    <w:rsid w:val="00D93E49"/>
    <w:rsid w:val="00D9692B"/>
    <w:rsid w:val="00D96B1C"/>
    <w:rsid w:val="00DA1571"/>
    <w:rsid w:val="00DA1731"/>
    <w:rsid w:val="00DA331F"/>
    <w:rsid w:val="00DA4F7D"/>
    <w:rsid w:val="00DA5872"/>
    <w:rsid w:val="00DA5DAA"/>
    <w:rsid w:val="00DB087F"/>
    <w:rsid w:val="00DB0D8C"/>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2C63"/>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324C"/>
    <w:rsid w:val="00E35033"/>
    <w:rsid w:val="00E35A06"/>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18F"/>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47BD"/>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4D20"/>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4964"/>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D7F30"/>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983001638">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9658F-D900-42F6-8929-1DC9FEBD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239</Words>
  <Characters>1293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1529</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5</cp:revision>
  <cp:lastPrinted>2025-09-09T19:39:00Z</cp:lastPrinted>
  <dcterms:created xsi:type="dcterms:W3CDTF">2025-10-14T19:58:00Z</dcterms:created>
  <dcterms:modified xsi:type="dcterms:W3CDTF">2025-10-14T20:31:00Z</dcterms:modified>
</cp:coreProperties>
</file>