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096EB" w14:textId="64FD5F91" w:rsidR="00FE2AEA" w:rsidRPr="000E4B2B" w:rsidRDefault="00FE2AEA" w:rsidP="00FE2AEA">
      <w:pPr>
        <w:pStyle w:val="western"/>
        <w:spacing w:before="0" w:beforeAutospacing="0" w:after="0"/>
        <w:jc w:val="center"/>
        <w:rPr>
          <w:rFonts w:ascii="Cambria" w:hAnsi="Cambria" w:cs="Cambria"/>
          <w:b/>
          <w:bCs/>
        </w:rPr>
      </w:pPr>
      <w:bookmarkStart w:id="0" w:name="_GoBack"/>
      <w:r w:rsidRPr="000E4B2B">
        <w:rPr>
          <w:rFonts w:ascii="Cambria" w:hAnsi="Cambria" w:cs="Cambria"/>
          <w:b/>
          <w:bCs/>
        </w:rPr>
        <w:t>Decreto nº 2.28</w:t>
      </w:r>
      <w:r w:rsidR="00AD03C6">
        <w:rPr>
          <w:rFonts w:ascii="Cambria" w:hAnsi="Cambria" w:cs="Cambria"/>
          <w:b/>
          <w:bCs/>
        </w:rPr>
        <w:t>9</w:t>
      </w:r>
      <w:r w:rsidR="00AD23A9">
        <w:rPr>
          <w:rFonts w:ascii="Cambria" w:hAnsi="Cambria" w:cs="Cambria"/>
          <w:b/>
          <w:bCs/>
        </w:rPr>
        <w:t>, de 2</w:t>
      </w:r>
      <w:r w:rsidR="00EB3782">
        <w:rPr>
          <w:rFonts w:ascii="Cambria" w:hAnsi="Cambria" w:cs="Cambria"/>
          <w:b/>
          <w:bCs/>
        </w:rPr>
        <w:t>6</w:t>
      </w:r>
      <w:r w:rsidRPr="000E4B2B">
        <w:rPr>
          <w:rFonts w:ascii="Cambria" w:hAnsi="Cambria" w:cs="Cambria"/>
          <w:b/>
          <w:bCs/>
        </w:rPr>
        <w:t xml:space="preserve"> de setembro de 2025.</w:t>
      </w:r>
    </w:p>
    <w:p w14:paraId="164AA4CB" w14:textId="77777777" w:rsidR="00FE2AEA" w:rsidRPr="000E4B2B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93DC84A" w14:textId="77777777" w:rsidR="004C44A9" w:rsidRPr="000E4B2B" w:rsidRDefault="004C44A9" w:rsidP="004C44A9">
      <w:pPr>
        <w:ind w:left="3969" w:right="-1"/>
        <w:jc w:val="both"/>
        <w:rPr>
          <w:rFonts w:ascii="Cambria" w:hAnsi="Cambria" w:cs="Arial"/>
          <w:bCs/>
        </w:rPr>
      </w:pPr>
      <w:r w:rsidRPr="000E4B2B">
        <w:rPr>
          <w:rFonts w:ascii="Cambria" w:hAnsi="Cambria" w:cs="Arial"/>
          <w:b/>
        </w:rPr>
        <w:t>Dispõe sobre abertura de Crédito Suplementar autorizado no Orçamento Vigente, e dá outras providências</w:t>
      </w:r>
      <w:r w:rsidRPr="000E4B2B">
        <w:rPr>
          <w:rFonts w:ascii="Cambria" w:hAnsi="Cambria" w:cs="Arial"/>
          <w:bCs/>
        </w:rPr>
        <w:t>.</w:t>
      </w:r>
    </w:p>
    <w:p w14:paraId="589DDCA7" w14:textId="77777777" w:rsidR="00FE2AEA" w:rsidRPr="000E4B2B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B26DBF1" w14:textId="77777777" w:rsidR="00FE2AEA" w:rsidRPr="000E4B2B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  <w:r w:rsidRPr="000E4B2B">
        <w:rPr>
          <w:rFonts w:ascii="Cambria" w:hAnsi="Cambria" w:cs="Cambria"/>
        </w:rPr>
        <w:t>O Prefeito do Município de Juara, Estado de Mato Grosso, no uso das atribuições legais que são conferidas pela Lei Orgânica do Município, e;</w:t>
      </w:r>
    </w:p>
    <w:p w14:paraId="35D14041" w14:textId="3E89063E" w:rsidR="004C44A9" w:rsidRPr="000E4B2B" w:rsidRDefault="00FE2AEA" w:rsidP="004C44A9">
      <w:pPr>
        <w:pStyle w:val="tablepocp"/>
        <w:spacing w:before="0" w:beforeAutospacing="0" w:after="0" w:afterAutospacing="0"/>
        <w:ind w:hanging="2"/>
        <w:rPr>
          <w:rFonts w:ascii="Cambria" w:hAnsi="Cambria" w:cs="Cambria"/>
          <w:color w:val="000000"/>
        </w:rPr>
      </w:pPr>
      <w:r w:rsidRPr="000E4B2B">
        <w:rPr>
          <w:rFonts w:ascii="Cambria" w:hAnsi="Cambria" w:cs="Cambria"/>
          <w:color w:val="000000"/>
          <w:shd w:val="clear" w:color="auto" w:fill="FFFFFF"/>
        </w:rPr>
        <w:t> </w:t>
      </w:r>
      <w:r w:rsidR="004C44A9" w:rsidRPr="000E4B2B">
        <w:rPr>
          <w:rFonts w:ascii="Cambria" w:hAnsi="Cambria" w:cs="Arial"/>
          <w:bCs/>
        </w:rPr>
        <w:t xml:space="preserve">        </w:t>
      </w:r>
    </w:p>
    <w:p w14:paraId="379AD55B" w14:textId="7CD47BD1" w:rsidR="004C44A9" w:rsidRPr="000E4B2B" w:rsidRDefault="004C44A9" w:rsidP="004C44A9">
      <w:pPr>
        <w:ind w:firstLine="1418"/>
        <w:jc w:val="both"/>
        <w:rPr>
          <w:rFonts w:ascii="Cambria" w:hAnsi="Cambria" w:cs="Arial"/>
        </w:rPr>
      </w:pPr>
      <w:r w:rsidRPr="000E4B2B">
        <w:rPr>
          <w:rFonts w:ascii="Cambria" w:hAnsi="Cambria" w:cs="Arial"/>
        </w:rPr>
        <w:t>Decreta:</w:t>
      </w:r>
    </w:p>
    <w:p w14:paraId="49F7D26F" w14:textId="77777777" w:rsidR="004C44A9" w:rsidRPr="000E4B2B" w:rsidRDefault="004C44A9" w:rsidP="004C44A9">
      <w:pPr>
        <w:jc w:val="both"/>
        <w:rPr>
          <w:rFonts w:ascii="Cambria" w:hAnsi="Cambria" w:cs="Arial"/>
        </w:rPr>
      </w:pPr>
    </w:p>
    <w:p w14:paraId="56A127CE" w14:textId="3E898223" w:rsidR="00AD03C6" w:rsidRDefault="00AD03C6" w:rsidP="00AD03C6">
      <w:pPr>
        <w:ind w:firstLine="1423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 xml:space="preserve">Art. 1º Fica aberto no orçamento do exercício corrente, um crédito suplementar, no valor de R$ </w:t>
      </w:r>
      <w:r>
        <w:rPr>
          <w:rFonts w:ascii="Cambria" w:hAnsi="Cambria" w:cs="Arial"/>
        </w:rPr>
        <w:t>500.000,00 (quinhentos mil reais</w:t>
      </w:r>
      <w:r w:rsidRPr="007A78DA">
        <w:rPr>
          <w:rFonts w:ascii="Cambria" w:hAnsi="Cambria" w:cs="Arial"/>
        </w:rPr>
        <w:t>), na dotação abaixo discriminada: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685"/>
      </w:tblGrid>
      <w:tr w:rsidR="00AD03C6" w14:paraId="1FD58641" w14:textId="77777777" w:rsidTr="00AD03C6">
        <w:tc>
          <w:tcPr>
            <w:tcW w:w="2263" w:type="dxa"/>
          </w:tcPr>
          <w:p w14:paraId="01524D19" w14:textId="19542F25" w:rsidR="00AD03C6" w:rsidRDefault="00AD03C6" w:rsidP="00AD03C6">
            <w:pPr>
              <w:jc w:val="both"/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Órgão: </w:t>
            </w:r>
            <w:r>
              <w:rPr>
                <w:rFonts w:ascii="Cambria" w:hAnsi="Cambria" w:cs="Arial"/>
              </w:rPr>
              <w:t>13</w:t>
            </w:r>
          </w:p>
        </w:tc>
        <w:tc>
          <w:tcPr>
            <w:tcW w:w="6685" w:type="dxa"/>
          </w:tcPr>
          <w:p w14:paraId="4D646723" w14:textId="1D1A4AD1" w:rsidR="00AD03C6" w:rsidRDefault="00AD03C6" w:rsidP="00AD03C6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Desenvolvimento Econômico</w:t>
            </w:r>
          </w:p>
        </w:tc>
      </w:tr>
      <w:tr w:rsidR="00AD03C6" w14:paraId="02AFEF6D" w14:textId="77777777" w:rsidTr="00AD03C6">
        <w:tc>
          <w:tcPr>
            <w:tcW w:w="2263" w:type="dxa"/>
          </w:tcPr>
          <w:p w14:paraId="177BB927" w14:textId="08D7D766" w:rsidR="00AD03C6" w:rsidRPr="007A78DA" w:rsidRDefault="00AD03C6" w:rsidP="00AD03C6">
            <w:pPr>
              <w:jc w:val="both"/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Unidade: </w:t>
            </w:r>
            <w:r>
              <w:rPr>
                <w:rFonts w:ascii="Cambria" w:hAnsi="Cambria" w:cs="Arial"/>
              </w:rPr>
              <w:t>13.004</w:t>
            </w:r>
          </w:p>
        </w:tc>
        <w:tc>
          <w:tcPr>
            <w:tcW w:w="6685" w:type="dxa"/>
          </w:tcPr>
          <w:p w14:paraId="007AD0FB" w14:textId="45256157" w:rsidR="00AD03C6" w:rsidRDefault="00AD03C6" w:rsidP="00AD03C6">
            <w:pPr>
              <w:jc w:val="both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Gab</w:t>
            </w:r>
            <w:proofErr w:type="spellEnd"/>
            <w:r>
              <w:rPr>
                <w:rFonts w:ascii="Cambria" w:hAnsi="Cambria" w:cs="Arial"/>
              </w:rPr>
              <w:t xml:space="preserve">. </w:t>
            </w:r>
            <w:proofErr w:type="spellStart"/>
            <w:r>
              <w:rPr>
                <w:rFonts w:ascii="Cambria" w:hAnsi="Cambria" w:cs="Arial"/>
              </w:rPr>
              <w:t>da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 xml:space="preserve"> Municipal Desenvolvimento Econômico</w:t>
            </w:r>
          </w:p>
        </w:tc>
      </w:tr>
      <w:tr w:rsidR="00AD03C6" w14:paraId="3508253E" w14:textId="77777777" w:rsidTr="00AD03C6">
        <w:tc>
          <w:tcPr>
            <w:tcW w:w="2263" w:type="dxa"/>
          </w:tcPr>
          <w:p w14:paraId="6B74D751" w14:textId="1D33EF0F" w:rsidR="00AD03C6" w:rsidRPr="007A78DA" w:rsidRDefault="00AD03C6" w:rsidP="00AD03C6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27 813 0010 2265</w:t>
            </w:r>
          </w:p>
        </w:tc>
        <w:tc>
          <w:tcPr>
            <w:tcW w:w="6685" w:type="dxa"/>
          </w:tcPr>
          <w:p w14:paraId="7C75248D" w14:textId="0F2B5EAC" w:rsidR="00AD03C6" w:rsidRDefault="00AD03C6" w:rsidP="00AD03C6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Realização de Eventos e Festividades Municipais</w:t>
            </w:r>
          </w:p>
        </w:tc>
      </w:tr>
      <w:tr w:rsidR="00AD03C6" w14:paraId="1947377D" w14:textId="77777777" w:rsidTr="00AD03C6">
        <w:tc>
          <w:tcPr>
            <w:tcW w:w="2263" w:type="dxa"/>
          </w:tcPr>
          <w:p w14:paraId="74999B06" w14:textId="7F1720EE" w:rsidR="00AD03C6" w:rsidRDefault="00AD03C6" w:rsidP="00AD03C6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0925 – 33.90.39.00</w:t>
            </w:r>
          </w:p>
        </w:tc>
        <w:tc>
          <w:tcPr>
            <w:tcW w:w="6685" w:type="dxa"/>
          </w:tcPr>
          <w:p w14:paraId="43DD3BAD" w14:textId="19E807A5" w:rsidR="00AD03C6" w:rsidRDefault="00AD03C6" w:rsidP="00AD03C6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/>
              </w:rPr>
              <w:t>Outros Serviços Terceiros – Pessoa Jurídica ........... R$ 500.000,00</w:t>
            </w:r>
          </w:p>
        </w:tc>
      </w:tr>
      <w:tr w:rsidR="00AD03C6" w14:paraId="783B4BC6" w14:textId="77777777" w:rsidTr="00AD03C6">
        <w:tc>
          <w:tcPr>
            <w:tcW w:w="2263" w:type="dxa"/>
          </w:tcPr>
          <w:p w14:paraId="0DCA2EBD" w14:textId="44B5C4D3" w:rsidR="00AD03C6" w:rsidRDefault="00AD03C6" w:rsidP="00AD03C6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FONTE</w:t>
            </w:r>
          </w:p>
        </w:tc>
        <w:tc>
          <w:tcPr>
            <w:tcW w:w="6685" w:type="dxa"/>
          </w:tcPr>
          <w:p w14:paraId="206FB339" w14:textId="41C2CDAF" w:rsidR="00AD03C6" w:rsidRDefault="00AD03C6" w:rsidP="00AD03C6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1.701.0000.000 - </w:t>
            </w:r>
            <w:r w:rsidRPr="00E712E7">
              <w:rPr>
                <w:rFonts w:ascii="Cambria" w:hAnsi="Cambria"/>
              </w:rPr>
              <w:t>Outras Transferências de Convênios ou Instrumentos Congêneres dos Estados</w:t>
            </w:r>
          </w:p>
        </w:tc>
      </w:tr>
    </w:tbl>
    <w:p w14:paraId="3C5249B6" w14:textId="77777777" w:rsidR="00AD03C6" w:rsidRPr="007A78DA" w:rsidRDefault="00AD03C6" w:rsidP="00AD03C6">
      <w:pPr>
        <w:jc w:val="both"/>
        <w:rPr>
          <w:rFonts w:ascii="Cambria" w:hAnsi="Cambria" w:cs="Arial"/>
        </w:rPr>
      </w:pPr>
    </w:p>
    <w:p w14:paraId="7EEDCF53" w14:textId="77777777" w:rsidR="00AD03C6" w:rsidRPr="00572676" w:rsidRDefault="00AD03C6" w:rsidP="00AD03C6">
      <w:pPr>
        <w:ind w:firstLine="1418"/>
        <w:jc w:val="both"/>
        <w:rPr>
          <w:rFonts w:ascii="Cambria" w:hAnsi="Cambria" w:cs="Arial"/>
        </w:rPr>
      </w:pPr>
      <w:r w:rsidRPr="00472DF0">
        <w:rPr>
          <w:rFonts w:ascii="Cambria" w:hAnsi="Cambria" w:cs="Arial"/>
        </w:rPr>
        <w:t>Art. 2º As despesas decorrente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do crédito </w:t>
      </w:r>
      <w:r>
        <w:rPr>
          <w:rFonts w:ascii="Cambria" w:hAnsi="Cambria" w:cs="Arial"/>
        </w:rPr>
        <w:t>suplementar</w:t>
      </w:r>
      <w:r w:rsidRPr="00472DF0">
        <w:rPr>
          <w:rFonts w:ascii="Cambria" w:hAnsi="Cambria" w:cs="Arial"/>
        </w:rPr>
        <w:t xml:space="preserve"> de que trata o artigo 1º correrão por </w:t>
      </w:r>
      <w:r>
        <w:rPr>
          <w:rFonts w:ascii="Cambria" w:hAnsi="Cambria" w:cs="Arial"/>
        </w:rPr>
        <w:t>Excesso de Arrecadação por Fontes de Recursos</w:t>
      </w:r>
      <w:r w:rsidRPr="00472DF0">
        <w:rPr>
          <w:rFonts w:ascii="Cambria" w:hAnsi="Cambria" w:cs="Arial"/>
        </w:rPr>
        <w:t>, nos termos do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artigo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>42 e 43 da Lei Federal nº 4.320/64.</w:t>
      </w:r>
    </w:p>
    <w:p w14:paraId="109148B8" w14:textId="77777777" w:rsidR="004C44A9" w:rsidRPr="000E4B2B" w:rsidRDefault="004C44A9" w:rsidP="004C44A9">
      <w:pPr>
        <w:jc w:val="both"/>
        <w:rPr>
          <w:rFonts w:ascii="Cambria" w:hAnsi="Cambria" w:cs="Arial"/>
        </w:rPr>
      </w:pPr>
    </w:p>
    <w:p w14:paraId="309F7297" w14:textId="77777777" w:rsidR="004C44A9" w:rsidRPr="000E4B2B" w:rsidRDefault="004C44A9" w:rsidP="004C44A9">
      <w:pPr>
        <w:ind w:firstLine="1418"/>
        <w:jc w:val="both"/>
        <w:rPr>
          <w:rFonts w:ascii="Cambria" w:hAnsi="Cambria" w:cs="Arial"/>
        </w:rPr>
      </w:pPr>
      <w:r w:rsidRPr="000E4B2B">
        <w:rPr>
          <w:rFonts w:ascii="Cambria" w:hAnsi="Cambria" w:cs="Arial"/>
        </w:rPr>
        <w:t>Art. 3º Este Decreto entra em vigor na data de sua publicação.</w:t>
      </w:r>
    </w:p>
    <w:p w14:paraId="6FFBEA16" w14:textId="77777777" w:rsidR="004C44A9" w:rsidRPr="000E4B2B" w:rsidRDefault="004C44A9" w:rsidP="004C44A9">
      <w:pPr>
        <w:jc w:val="both"/>
        <w:rPr>
          <w:rFonts w:ascii="Cambria" w:hAnsi="Cambria" w:cs="Arial"/>
        </w:rPr>
      </w:pPr>
    </w:p>
    <w:p w14:paraId="2E504907" w14:textId="77777777" w:rsidR="004C44A9" w:rsidRPr="000E4B2B" w:rsidRDefault="004C44A9" w:rsidP="004C44A9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590E4EE8" w14:textId="77777777" w:rsidR="004C44A9" w:rsidRPr="000E4B2B" w:rsidRDefault="004C44A9" w:rsidP="004C44A9">
      <w:pPr>
        <w:tabs>
          <w:tab w:val="left" w:pos="0"/>
        </w:tabs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</w:rPr>
        <w:t>Governo Municipal de Juara, Estado de Mato</w:t>
      </w:r>
    </w:p>
    <w:p w14:paraId="14F6116C" w14:textId="30E0FD90" w:rsidR="004C44A9" w:rsidRPr="000E4B2B" w:rsidRDefault="00AD23A9" w:rsidP="004C44A9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>Grosso, 2</w:t>
      </w:r>
      <w:r w:rsidR="00EB3782">
        <w:rPr>
          <w:rFonts w:ascii="Cambria" w:hAnsi="Cambria" w:cs="Arial"/>
        </w:rPr>
        <w:t>6</w:t>
      </w:r>
      <w:r w:rsidR="004C44A9" w:rsidRPr="000E4B2B">
        <w:rPr>
          <w:rFonts w:ascii="Cambria" w:hAnsi="Cambria" w:cs="Arial"/>
        </w:rPr>
        <w:t xml:space="preserve"> de setembro de 2025.</w:t>
      </w:r>
    </w:p>
    <w:p w14:paraId="3F07085E" w14:textId="7CF88406" w:rsidR="004C44A9" w:rsidRPr="000E4B2B" w:rsidRDefault="004C44A9" w:rsidP="004C44A9">
      <w:pPr>
        <w:rPr>
          <w:rFonts w:ascii="Cambria" w:hAnsi="Cambria" w:cs="Arial"/>
        </w:rPr>
      </w:pPr>
    </w:p>
    <w:p w14:paraId="64EDC6AD" w14:textId="0A53608D" w:rsidR="004C44A9" w:rsidRPr="000E4B2B" w:rsidRDefault="004C44A9" w:rsidP="004C44A9">
      <w:pPr>
        <w:rPr>
          <w:rFonts w:ascii="Cambria" w:hAnsi="Cambria" w:cs="Arial"/>
        </w:rPr>
      </w:pPr>
    </w:p>
    <w:p w14:paraId="3BABC7BB" w14:textId="77777777" w:rsidR="004C44A9" w:rsidRPr="000E4B2B" w:rsidRDefault="004C44A9" w:rsidP="004C44A9">
      <w:pPr>
        <w:rPr>
          <w:rFonts w:ascii="Cambria" w:hAnsi="Cambria" w:cs="Arial"/>
        </w:rPr>
      </w:pPr>
    </w:p>
    <w:p w14:paraId="0BD8D777" w14:textId="77777777" w:rsidR="004C44A9" w:rsidRPr="000E4B2B" w:rsidRDefault="004C44A9" w:rsidP="004C44A9">
      <w:pPr>
        <w:jc w:val="both"/>
        <w:rPr>
          <w:rFonts w:ascii="Cambria" w:hAnsi="Cambria" w:cs="Arial"/>
        </w:rPr>
      </w:pPr>
    </w:p>
    <w:p w14:paraId="18CEB77D" w14:textId="77777777" w:rsidR="004C44A9" w:rsidRPr="000E4B2B" w:rsidRDefault="004C44A9" w:rsidP="004C44A9">
      <w:pPr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  <w:b/>
          <w:bCs/>
        </w:rPr>
        <w:t>Valdinei Holanda Moraes</w:t>
      </w:r>
    </w:p>
    <w:p w14:paraId="4D620649" w14:textId="77777777" w:rsidR="004C44A9" w:rsidRPr="000E4B2B" w:rsidRDefault="004C44A9" w:rsidP="004C44A9">
      <w:pPr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</w:rPr>
        <w:t>Prefeito do Município</w:t>
      </w:r>
    </w:p>
    <w:p w14:paraId="4497EA1F" w14:textId="77777777" w:rsidR="004C44A9" w:rsidRPr="000E4B2B" w:rsidRDefault="004C44A9" w:rsidP="004C44A9">
      <w:pPr>
        <w:rPr>
          <w:rFonts w:ascii="Cambria" w:hAnsi="Cambria"/>
        </w:rPr>
      </w:pPr>
    </w:p>
    <w:p w14:paraId="102268BA" w14:textId="77777777" w:rsidR="00401E0C" w:rsidRPr="000E4B2B" w:rsidRDefault="00401E0C" w:rsidP="00401E0C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45F77936" w14:textId="77777777" w:rsidR="00FE2AEA" w:rsidRPr="000E4B2B" w:rsidRDefault="00FE2AEA" w:rsidP="00FE2AEA">
      <w:pPr>
        <w:ind w:firstLine="1418"/>
        <w:jc w:val="both"/>
        <w:rPr>
          <w:rFonts w:ascii="Cambria" w:hAnsi="Cambria" w:cs="Arial"/>
        </w:rPr>
      </w:pPr>
    </w:p>
    <w:bookmarkEnd w:id="0"/>
    <w:p w14:paraId="1EF54868" w14:textId="06419BD2" w:rsidR="00FE2AEA" w:rsidRPr="000E4B2B" w:rsidRDefault="00FE2AEA" w:rsidP="00FE2AEA">
      <w:pPr>
        <w:jc w:val="both"/>
        <w:rPr>
          <w:rFonts w:ascii="Cambria" w:hAnsi="Cambria" w:cs="Arial"/>
        </w:rPr>
      </w:pPr>
    </w:p>
    <w:sectPr w:rsidR="00FE2AEA" w:rsidRPr="000E4B2B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F8ABC3" w14:textId="77777777" w:rsidR="00F36D18" w:rsidRDefault="00F36D18">
      <w:r>
        <w:separator/>
      </w:r>
    </w:p>
  </w:endnote>
  <w:endnote w:type="continuationSeparator" w:id="0">
    <w:p w14:paraId="1E5BFD95" w14:textId="77777777" w:rsidR="00F36D18" w:rsidRDefault="00F36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1C5CF891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EB3782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D6F66A" w14:textId="77777777" w:rsidR="00F36D18" w:rsidRDefault="00F36D18">
      <w:r>
        <w:separator/>
      </w:r>
    </w:p>
  </w:footnote>
  <w:footnote w:type="continuationSeparator" w:id="0">
    <w:p w14:paraId="74C45475" w14:textId="77777777" w:rsidR="00F36D18" w:rsidRDefault="00F36D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1FC6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28CD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87892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B2B"/>
    <w:rsid w:val="000E4F2B"/>
    <w:rsid w:val="000F02CD"/>
    <w:rsid w:val="000F0633"/>
    <w:rsid w:val="000F0644"/>
    <w:rsid w:val="000F0689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6960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2B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292A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0C17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3A9"/>
    <w:rsid w:val="003C0F75"/>
    <w:rsid w:val="003C23A3"/>
    <w:rsid w:val="003C3903"/>
    <w:rsid w:val="003C4649"/>
    <w:rsid w:val="003C7E5D"/>
    <w:rsid w:val="003C7F01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1E0C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40C8"/>
    <w:rsid w:val="00416585"/>
    <w:rsid w:val="004171DF"/>
    <w:rsid w:val="004172EF"/>
    <w:rsid w:val="00420F6F"/>
    <w:rsid w:val="00421510"/>
    <w:rsid w:val="00422F8E"/>
    <w:rsid w:val="004236C5"/>
    <w:rsid w:val="00424805"/>
    <w:rsid w:val="0042528C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AF6"/>
    <w:rsid w:val="004B4BDC"/>
    <w:rsid w:val="004B56A8"/>
    <w:rsid w:val="004B6A42"/>
    <w:rsid w:val="004B6F2D"/>
    <w:rsid w:val="004C2BB0"/>
    <w:rsid w:val="004C2F10"/>
    <w:rsid w:val="004C361F"/>
    <w:rsid w:val="004C44A9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4A80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7978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3AE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59A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49BD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8B9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2BB0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57554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4E74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3B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4798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301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3C6"/>
    <w:rsid w:val="00AD0404"/>
    <w:rsid w:val="00AD23A9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40C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875"/>
    <w:rsid w:val="00BF2AE6"/>
    <w:rsid w:val="00BF2C41"/>
    <w:rsid w:val="00BF2C9F"/>
    <w:rsid w:val="00BF4419"/>
    <w:rsid w:val="00BF4CA2"/>
    <w:rsid w:val="00BF525A"/>
    <w:rsid w:val="00BF5B1A"/>
    <w:rsid w:val="00BF6469"/>
    <w:rsid w:val="00BF6BE2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03F5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506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3782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6D18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4FF3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2AEA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styleId="Ttulo">
    <w:name w:val="Title"/>
    <w:basedOn w:val="Normal"/>
    <w:link w:val="TtuloChar"/>
    <w:uiPriority w:val="99"/>
    <w:qFormat/>
    <w:rsid w:val="00A44798"/>
    <w:pPr>
      <w:jc w:val="center"/>
    </w:pPr>
    <w:rPr>
      <w:rFonts w:ascii="Arial Narrow" w:hAnsi="Arial Narrow"/>
      <w:b/>
      <w:bCs/>
      <w:sz w:val="28"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99"/>
    <w:rsid w:val="00A44798"/>
    <w:rPr>
      <w:rFonts w:ascii="Arial Narrow" w:hAnsi="Arial Narrow"/>
      <w:b/>
      <w:bCs/>
      <w:sz w:val="28"/>
      <w:szCs w:val="24"/>
      <w:u w:val="single"/>
      <w:lang w:val="x-none" w:eastAsia="x-none"/>
    </w:rPr>
  </w:style>
  <w:style w:type="paragraph" w:customStyle="1" w:styleId="tablepocp">
    <w:name w:val="tablepocp"/>
    <w:basedOn w:val="Normal"/>
    <w:uiPriority w:val="99"/>
    <w:rsid w:val="00A447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7CEF3-B6CD-4322-A184-ABA697709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1250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5</cp:revision>
  <cp:lastPrinted>2025-10-01T20:52:00Z</cp:lastPrinted>
  <dcterms:created xsi:type="dcterms:W3CDTF">2025-09-29T20:40:00Z</dcterms:created>
  <dcterms:modified xsi:type="dcterms:W3CDTF">2025-10-01T20:52:00Z</dcterms:modified>
</cp:coreProperties>
</file>