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C9E37" w14:textId="3F526F89" w:rsidR="007253B2" w:rsidRPr="00222F7D" w:rsidRDefault="007253B2" w:rsidP="007253B2">
      <w:pPr>
        <w:jc w:val="center"/>
        <w:rPr>
          <w:rFonts w:ascii="Cambria" w:hAnsi="Cambria" w:cs="Arial"/>
          <w:b/>
          <w:sz w:val="22"/>
          <w:szCs w:val="22"/>
        </w:rPr>
      </w:pPr>
      <w:r w:rsidRPr="00222F7D">
        <w:rPr>
          <w:rFonts w:ascii="Cambria" w:hAnsi="Cambria" w:cs="Arial"/>
          <w:b/>
          <w:sz w:val="22"/>
          <w:szCs w:val="22"/>
        </w:rPr>
        <w:t>Decreto n° 2.</w:t>
      </w:r>
      <w:r w:rsidR="00222F7D" w:rsidRPr="00222F7D">
        <w:rPr>
          <w:rFonts w:ascii="Cambria" w:hAnsi="Cambria" w:cs="Arial"/>
          <w:b/>
          <w:sz w:val="22"/>
          <w:szCs w:val="22"/>
        </w:rPr>
        <w:t>28</w:t>
      </w:r>
      <w:r w:rsidR="002B398B">
        <w:rPr>
          <w:rFonts w:ascii="Cambria" w:hAnsi="Cambria" w:cs="Arial"/>
          <w:b/>
          <w:sz w:val="22"/>
          <w:szCs w:val="22"/>
        </w:rPr>
        <w:t>2</w:t>
      </w:r>
      <w:r w:rsidR="00222F7D" w:rsidRPr="00222F7D">
        <w:rPr>
          <w:rFonts w:ascii="Cambria" w:hAnsi="Cambria" w:cs="Arial"/>
          <w:b/>
          <w:sz w:val="22"/>
          <w:szCs w:val="22"/>
        </w:rPr>
        <w:t>, de 18</w:t>
      </w:r>
      <w:r w:rsidRPr="00222F7D">
        <w:rPr>
          <w:rFonts w:ascii="Cambria" w:hAnsi="Cambria" w:cs="Arial"/>
          <w:b/>
          <w:sz w:val="22"/>
          <w:szCs w:val="22"/>
        </w:rPr>
        <w:t xml:space="preserve"> de </w:t>
      </w:r>
      <w:r w:rsidR="00222F7D" w:rsidRPr="00222F7D">
        <w:rPr>
          <w:rFonts w:ascii="Cambria" w:hAnsi="Cambria" w:cs="Arial"/>
          <w:b/>
          <w:sz w:val="22"/>
          <w:szCs w:val="22"/>
        </w:rPr>
        <w:t>setembro</w:t>
      </w:r>
      <w:r w:rsidRPr="00222F7D">
        <w:rPr>
          <w:rFonts w:ascii="Cambria" w:hAnsi="Cambria" w:cs="Arial"/>
          <w:b/>
          <w:sz w:val="22"/>
          <w:szCs w:val="22"/>
        </w:rPr>
        <w:t xml:space="preserve"> de 202</w:t>
      </w:r>
      <w:r w:rsidR="00222F7D" w:rsidRPr="00222F7D">
        <w:rPr>
          <w:rFonts w:ascii="Cambria" w:hAnsi="Cambria" w:cs="Arial"/>
          <w:b/>
          <w:sz w:val="22"/>
          <w:szCs w:val="22"/>
        </w:rPr>
        <w:t>5</w:t>
      </w:r>
      <w:r w:rsidRPr="00222F7D">
        <w:rPr>
          <w:rFonts w:ascii="Cambria" w:hAnsi="Cambria" w:cs="Arial"/>
          <w:b/>
          <w:sz w:val="22"/>
          <w:szCs w:val="22"/>
        </w:rPr>
        <w:t>.</w:t>
      </w:r>
    </w:p>
    <w:p w14:paraId="2EBE60AC" w14:textId="77777777" w:rsidR="007253B2" w:rsidRPr="00222F7D" w:rsidRDefault="007253B2" w:rsidP="007253B2">
      <w:pPr>
        <w:jc w:val="center"/>
        <w:rPr>
          <w:rFonts w:ascii="Cambria" w:hAnsi="Cambria" w:cs="Arial"/>
          <w:b/>
          <w:sz w:val="22"/>
          <w:szCs w:val="22"/>
        </w:rPr>
      </w:pPr>
    </w:p>
    <w:p w14:paraId="588F8544" w14:textId="275B7124" w:rsidR="007253B2" w:rsidRPr="00222F7D" w:rsidRDefault="007253B2" w:rsidP="007253B2">
      <w:pPr>
        <w:pStyle w:val="Standard"/>
        <w:ind w:left="3969"/>
        <w:jc w:val="both"/>
        <w:rPr>
          <w:rFonts w:ascii="Cambria" w:hAnsi="Cambria" w:cs="Arial"/>
          <w:b/>
          <w:bCs/>
          <w:sz w:val="22"/>
          <w:szCs w:val="22"/>
        </w:rPr>
      </w:pPr>
      <w:r w:rsidRPr="00222F7D">
        <w:rPr>
          <w:rFonts w:ascii="Cambria" w:hAnsi="Cambria" w:cs="Arial"/>
          <w:b/>
          <w:bCs/>
          <w:sz w:val="22"/>
          <w:szCs w:val="22"/>
        </w:rPr>
        <w:t xml:space="preserve">Dispõe sobre aprovação do loteamento Público de Interesse Social denominado </w:t>
      </w:r>
      <w:r w:rsidR="00222F7D" w:rsidRPr="00222F7D">
        <w:rPr>
          <w:rFonts w:ascii="Cambria" w:hAnsi="Cambria" w:cs="Arial"/>
          <w:b/>
          <w:bCs/>
          <w:sz w:val="22"/>
          <w:szCs w:val="22"/>
        </w:rPr>
        <w:t>Jardim dos Ipês, no perímetro urbano de</w:t>
      </w:r>
      <w:r w:rsidRPr="00222F7D">
        <w:rPr>
          <w:rFonts w:ascii="Cambria" w:hAnsi="Cambria" w:cs="Arial"/>
          <w:b/>
          <w:bCs/>
          <w:sz w:val="22"/>
          <w:szCs w:val="22"/>
        </w:rPr>
        <w:t xml:space="preserve"> Juara.</w:t>
      </w:r>
    </w:p>
    <w:p w14:paraId="14F8794B" w14:textId="77777777" w:rsidR="007253B2" w:rsidRPr="00222F7D" w:rsidRDefault="007253B2" w:rsidP="007253B2">
      <w:pPr>
        <w:pStyle w:val="western"/>
        <w:spacing w:before="0" w:beforeAutospacing="0" w:after="0"/>
        <w:ind w:left="3986"/>
        <w:jc w:val="both"/>
        <w:rPr>
          <w:rFonts w:ascii="Cambria" w:hAnsi="Cambria" w:cs="Arial"/>
          <w:sz w:val="22"/>
          <w:szCs w:val="22"/>
        </w:rPr>
      </w:pPr>
    </w:p>
    <w:p w14:paraId="1B51E1D4" w14:textId="77777777" w:rsidR="007253B2" w:rsidRPr="00222F7D" w:rsidRDefault="007253B2" w:rsidP="007253B2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</w:t>
      </w:r>
    </w:p>
    <w:p w14:paraId="2F51429B" w14:textId="77777777" w:rsidR="007253B2" w:rsidRPr="00222F7D" w:rsidRDefault="007253B2" w:rsidP="007253B2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2"/>
          <w:szCs w:val="22"/>
        </w:rPr>
      </w:pPr>
    </w:p>
    <w:p w14:paraId="5B74FDD0" w14:textId="77777777" w:rsidR="007253B2" w:rsidRPr="00222F7D" w:rsidRDefault="007253B2" w:rsidP="007253B2">
      <w:pPr>
        <w:pStyle w:val="Standard"/>
        <w:ind w:firstLine="1395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Considerando a Lei Federal nº 6.766/1979, que dispõe sobre as regras gerais de parcelamento urbano;</w:t>
      </w:r>
    </w:p>
    <w:p w14:paraId="3239F5AC" w14:textId="77777777" w:rsidR="007253B2" w:rsidRPr="00222F7D" w:rsidRDefault="007253B2" w:rsidP="007253B2">
      <w:pPr>
        <w:pStyle w:val="Standard"/>
        <w:ind w:firstLine="1395"/>
        <w:jc w:val="both"/>
        <w:rPr>
          <w:rFonts w:ascii="Cambria" w:hAnsi="Cambria" w:cs="Arial"/>
          <w:sz w:val="22"/>
          <w:szCs w:val="22"/>
        </w:rPr>
      </w:pPr>
    </w:p>
    <w:p w14:paraId="6DA69D11" w14:textId="2881CC30" w:rsidR="007253B2" w:rsidRPr="00222F7D" w:rsidRDefault="007253B2" w:rsidP="007253B2">
      <w:pPr>
        <w:pStyle w:val="Standard"/>
        <w:ind w:firstLine="1395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 xml:space="preserve">Considerando as disposições da Lei Complementar nº 019, de 17 de novembro de 2006, que, </w:t>
      </w:r>
      <w:r w:rsidR="00222F7D" w:rsidRPr="00222F7D">
        <w:rPr>
          <w:rFonts w:ascii="Cambria" w:hAnsi="Cambria" w:cs="Calibri"/>
          <w:sz w:val="22"/>
          <w:szCs w:val="22"/>
        </w:rPr>
        <w:t>dispõe</w:t>
      </w:r>
      <w:r w:rsidRPr="00222F7D">
        <w:rPr>
          <w:rFonts w:ascii="Cambria" w:hAnsi="Cambria" w:cs="Calibri"/>
          <w:sz w:val="22"/>
          <w:szCs w:val="22"/>
        </w:rPr>
        <w:t xml:space="preserve"> sobre o Parcelamento do Solo para Fins Urbanos no Município de Juara;</w:t>
      </w:r>
    </w:p>
    <w:p w14:paraId="34D9E624" w14:textId="77777777" w:rsidR="007253B2" w:rsidRPr="00222F7D" w:rsidRDefault="007253B2" w:rsidP="007253B2">
      <w:pPr>
        <w:pStyle w:val="western"/>
        <w:spacing w:before="0" w:beforeAutospacing="0" w:after="0"/>
        <w:jc w:val="both"/>
        <w:rPr>
          <w:rFonts w:ascii="Cambria" w:eastAsia="SimSun" w:hAnsi="Cambria" w:cs="Arial"/>
          <w:kern w:val="3"/>
          <w:sz w:val="22"/>
          <w:szCs w:val="22"/>
          <w:lang w:eastAsia="zh-CN" w:bidi="hi-IN"/>
        </w:rPr>
      </w:pPr>
    </w:p>
    <w:p w14:paraId="29AE8AAE" w14:textId="2B2B4168" w:rsidR="007253B2" w:rsidRPr="00222F7D" w:rsidRDefault="007253B2" w:rsidP="007253B2">
      <w:pPr>
        <w:pStyle w:val="western"/>
        <w:spacing w:before="0" w:beforeAutospacing="0" w:after="0"/>
        <w:ind w:firstLine="1418"/>
        <w:jc w:val="both"/>
        <w:rPr>
          <w:rFonts w:ascii="Cambria" w:eastAsia="Calibri" w:hAnsi="Cambria" w:cs="Arial"/>
          <w:b/>
          <w:sz w:val="22"/>
          <w:szCs w:val="22"/>
          <w:lang w:eastAsia="en-US"/>
        </w:rPr>
      </w:pPr>
      <w:r w:rsidRPr="00222F7D">
        <w:rPr>
          <w:rFonts w:ascii="Cambria" w:eastAsia="SimSun" w:hAnsi="Cambria" w:cs="Arial"/>
          <w:kern w:val="3"/>
          <w:sz w:val="22"/>
          <w:szCs w:val="22"/>
          <w:lang w:eastAsia="zh-CN" w:bidi="hi-IN"/>
        </w:rPr>
        <w:t xml:space="preserve">Considerando a Lei Municipal nº 3.313, de 17 de setembro de 2025 que, </w:t>
      </w:r>
      <w:bookmarkStart w:id="0" w:name="_Hlk170473723"/>
      <w:r w:rsidR="00222F7D" w:rsidRPr="00222F7D">
        <w:rPr>
          <w:rFonts w:ascii="Cambria" w:eastAsia="Calibri" w:hAnsi="Cambria" w:cs="Arial"/>
          <w:sz w:val="22"/>
          <w:szCs w:val="22"/>
          <w:lang w:eastAsia="en-US"/>
        </w:rPr>
        <w:t>dispõe</w:t>
      </w:r>
      <w:r w:rsidRPr="00222F7D">
        <w:rPr>
          <w:rFonts w:ascii="Cambria" w:eastAsia="Calibri" w:hAnsi="Cambria" w:cs="Arial"/>
          <w:sz w:val="22"/>
          <w:szCs w:val="22"/>
          <w:lang w:eastAsia="en-US"/>
        </w:rPr>
        <w:t xml:space="preserve"> sobre aprovação do loteamento de Interesse Social denominado Jardim dos Ipês, no perímetro urbano de Juara</w:t>
      </w:r>
      <w:bookmarkEnd w:id="0"/>
      <w:r w:rsidRPr="00222F7D">
        <w:rPr>
          <w:rFonts w:ascii="Cambria" w:eastAsia="Calibri" w:hAnsi="Cambria" w:cs="Arial"/>
          <w:sz w:val="22"/>
          <w:szCs w:val="22"/>
          <w:lang w:eastAsia="en-US"/>
        </w:rPr>
        <w:t>.</w:t>
      </w:r>
    </w:p>
    <w:p w14:paraId="72AC91BF" w14:textId="77777777" w:rsidR="007253B2" w:rsidRPr="00222F7D" w:rsidRDefault="007253B2" w:rsidP="007253B2">
      <w:pPr>
        <w:pStyle w:val="western"/>
        <w:spacing w:before="0" w:beforeAutospacing="0" w:after="0"/>
        <w:ind w:firstLine="1418"/>
        <w:jc w:val="both"/>
        <w:rPr>
          <w:rFonts w:ascii="Cambria" w:eastAsia="Calibri" w:hAnsi="Cambria" w:cs="Arial"/>
          <w:b/>
          <w:sz w:val="22"/>
          <w:szCs w:val="22"/>
          <w:lang w:eastAsia="en-US"/>
        </w:rPr>
      </w:pPr>
    </w:p>
    <w:p w14:paraId="645F7C10" w14:textId="77777777" w:rsidR="007253B2" w:rsidRPr="00222F7D" w:rsidRDefault="007253B2" w:rsidP="007253B2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DECRETA:</w:t>
      </w:r>
    </w:p>
    <w:p w14:paraId="3E276FB1" w14:textId="77777777" w:rsidR="007253B2" w:rsidRPr="00222F7D" w:rsidRDefault="007253B2" w:rsidP="007253B2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2"/>
          <w:szCs w:val="22"/>
        </w:rPr>
      </w:pPr>
    </w:p>
    <w:p w14:paraId="09F4B923" w14:textId="6EF3F1C0" w:rsidR="007253B2" w:rsidRPr="00222F7D" w:rsidRDefault="007253B2" w:rsidP="007253B2">
      <w:pPr>
        <w:pStyle w:val="Standard"/>
        <w:ind w:firstLine="1395"/>
        <w:jc w:val="both"/>
        <w:rPr>
          <w:rFonts w:ascii="Cambria" w:hAnsi="Cambria" w:cs="Arial"/>
          <w:bCs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Art. 1º Fica aprovado o Loteamento Público de Interesse Social denominado Jardim dos Ipês, localizado nesta Cidade de Juara, Estado de Mato Grosso, de propriedade da Prefeitura Municipal, inscrita no CNPJ sob nº 15.072.663/0001-99, estabelecida na Rua Niterói, 81-N, Centro, inscrito na matricula nº 10.891 no RCI de Juara, conforme projetos em anexo.</w:t>
      </w:r>
    </w:p>
    <w:p w14:paraId="0C6F3368" w14:textId="77777777" w:rsidR="007253B2" w:rsidRPr="00222F7D" w:rsidRDefault="007253B2" w:rsidP="007253B2">
      <w:pPr>
        <w:pStyle w:val="Standard"/>
        <w:ind w:firstLine="1410"/>
        <w:jc w:val="both"/>
        <w:rPr>
          <w:rFonts w:ascii="Cambria" w:hAnsi="Cambria" w:cs="Arial"/>
          <w:sz w:val="22"/>
          <w:szCs w:val="22"/>
        </w:rPr>
      </w:pPr>
    </w:p>
    <w:p w14:paraId="2113DF65" w14:textId="711ACBCB" w:rsidR="007253B2" w:rsidRPr="00222F7D" w:rsidRDefault="007253B2" w:rsidP="007253B2">
      <w:pPr>
        <w:tabs>
          <w:tab w:val="left" w:pos="3402"/>
        </w:tabs>
        <w:ind w:firstLine="1418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Art. 2º O Loteamento destina-se a implantação do Conjunto Habitacional Jardim dos Ipês do Programa Minha Casa Minha Vida.</w:t>
      </w:r>
    </w:p>
    <w:p w14:paraId="126DEB87" w14:textId="77777777" w:rsidR="007253B2" w:rsidRPr="00222F7D" w:rsidRDefault="007253B2" w:rsidP="007253B2">
      <w:pPr>
        <w:tabs>
          <w:tab w:val="left" w:pos="3402"/>
        </w:tabs>
        <w:ind w:firstLine="1418"/>
        <w:jc w:val="both"/>
        <w:rPr>
          <w:rFonts w:ascii="Cambria" w:hAnsi="Cambria" w:cs="Arial"/>
          <w:sz w:val="22"/>
          <w:szCs w:val="22"/>
        </w:rPr>
      </w:pPr>
    </w:p>
    <w:p w14:paraId="142A20C4" w14:textId="106C0B2B" w:rsidR="007253B2" w:rsidRPr="00222F7D" w:rsidRDefault="007253B2" w:rsidP="007253B2">
      <w:pPr>
        <w:tabs>
          <w:tab w:val="left" w:pos="3402"/>
        </w:tabs>
        <w:ind w:firstLine="1418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eastAsia="Calibri" w:hAnsi="Cambria" w:cs="Arial"/>
          <w:sz w:val="22"/>
          <w:szCs w:val="22"/>
          <w:lang w:eastAsia="en-US"/>
        </w:rPr>
        <w:t xml:space="preserve">Art. 3º O loteamento perfaz uma área total de 24.508,93m², distribuídos em 05 quadras com 52 lotes, variando de 195,00m² a 378,53m², que perfazem uma área de 12.468,81m², correspondente a 50,87%, o restante da área, destinada como áreas públicas, assim distribuídas: </w:t>
      </w:r>
    </w:p>
    <w:p w14:paraId="2F37AD23" w14:textId="77777777" w:rsidR="007253B2" w:rsidRPr="00222F7D" w:rsidRDefault="007253B2" w:rsidP="007253B2">
      <w:pPr>
        <w:ind w:firstLine="1418"/>
        <w:jc w:val="both"/>
        <w:rPr>
          <w:rFonts w:ascii="Cambria" w:eastAsia="Calibri" w:hAnsi="Cambria" w:cs="Arial"/>
          <w:sz w:val="22"/>
          <w:szCs w:val="22"/>
          <w:lang w:eastAsia="en-US"/>
        </w:rPr>
      </w:pPr>
      <w:r w:rsidRPr="00222F7D">
        <w:rPr>
          <w:rFonts w:ascii="Cambria" w:eastAsia="Calibri" w:hAnsi="Cambria" w:cs="Arial"/>
          <w:sz w:val="22"/>
          <w:szCs w:val="22"/>
          <w:lang w:eastAsia="en-US"/>
        </w:rPr>
        <w:t>§ 1º Será destinado uma área de 6.083,01m², para Vias de Circulação, correspondendo a 24,82% da área total.</w:t>
      </w:r>
    </w:p>
    <w:p w14:paraId="05F9D875" w14:textId="436E89C9" w:rsidR="007253B2" w:rsidRPr="00222F7D" w:rsidRDefault="007253B2" w:rsidP="007253B2">
      <w:pPr>
        <w:ind w:firstLine="1418"/>
        <w:jc w:val="both"/>
        <w:rPr>
          <w:rFonts w:ascii="Cambria" w:eastAsia="Calibri" w:hAnsi="Cambria" w:cs="Arial"/>
          <w:sz w:val="22"/>
          <w:szCs w:val="22"/>
          <w:lang w:eastAsia="en-US"/>
        </w:rPr>
      </w:pPr>
      <w:r w:rsidRPr="00222F7D">
        <w:rPr>
          <w:rFonts w:ascii="Cambria" w:eastAsia="Calibri" w:hAnsi="Cambria" w:cs="Arial"/>
          <w:sz w:val="22"/>
          <w:szCs w:val="22"/>
          <w:lang w:eastAsia="en-US"/>
        </w:rPr>
        <w:t>§ 2º Será</w:t>
      </w:r>
      <w:r w:rsidR="002B398B">
        <w:rPr>
          <w:rFonts w:ascii="Cambria" w:eastAsia="Calibri" w:hAnsi="Cambria" w:cs="Arial"/>
          <w:sz w:val="22"/>
          <w:szCs w:val="22"/>
          <w:lang w:eastAsia="en-US"/>
        </w:rPr>
        <w:t xml:space="preserve"> destinado uma área de 2.453,43</w:t>
      </w:r>
      <w:r w:rsidRPr="00222F7D">
        <w:rPr>
          <w:rFonts w:ascii="Cambria" w:eastAsia="Calibri" w:hAnsi="Cambria" w:cs="Arial"/>
          <w:sz w:val="22"/>
          <w:szCs w:val="22"/>
          <w:lang w:eastAsia="en-US"/>
        </w:rPr>
        <w:t>m², para Área Livre ou Área Verde, correspondendo a 10,01% da área total.</w:t>
      </w:r>
    </w:p>
    <w:p w14:paraId="5CF1B195" w14:textId="1FBAB3D5" w:rsidR="007253B2" w:rsidRPr="00222F7D" w:rsidRDefault="007253B2" w:rsidP="007253B2">
      <w:pPr>
        <w:ind w:firstLine="1418"/>
        <w:jc w:val="both"/>
        <w:rPr>
          <w:rFonts w:ascii="Cambria" w:eastAsia="Calibri" w:hAnsi="Cambria" w:cs="Arial"/>
          <w:sz w:val="22"/>
          <w:szCs w:val="22"/>
          <w:lang w:eastAsia="en-US"/>
        </w:rPr>
      </w:pPr>
      <w:r w:rsidRPr="00222F7D">
        <w:rPr>
          <w:rFonts w:ascii="Cambria" w:eastAsia="Calibri" w:hAnsi="Cambria" w:cs="Arial"/>
          <w:sz w:val="22"/>
          <w:szCs w:val="22"/>
          <w:lang w:eastAsia="en-US"/>
        </w:rPr>
        <w:t>§ 3º São d</w:t>
      </w:r>
      <w:r w:rsidR="002B398B">
        <w:rPr>
          <w:rFonts w:ascii="Cambria" w:eastAsia="Calibri" w:hAnsi="Cambria" w:cs="Arial"/>
          <w:sz w:val="22"/>
          <w:szCs w:val="22"/>
          <w:lang w:eastAsia="en-US"/>
        </w:rPr>
        <w:t>estinados uma área com 3.503,68</w:t>
      </w:r>
      <w:bookmarkStart w:id="1" w:name="_GoBack"/>
      <w:bookmarkEnd w:id="1"/>
      <w:r w:rsidRPr="00222F7D">
        <w:rPr>
          <w:rFonts w:ascii="Cambria" w:eastAsia="Calibri" w:hAnsi="Cambria" w:cs="Arial"/>
          <w:sz w:val="22"/>
          <w:szCs w:val="22"/>
          <w:lang w:eastAsia="en-US"/>
        </w:rPr>
        <w:t>m², para Equipamentos Comunitários, correspondendo 14,30% da área total.</w:t>
      </w:r>
    </w:p>
    <w:p w14:paraId="68A19DE4" w14:textId="77777777" w:rsidR="007253B2" w:rsidRPr="00222F7D" w:rsidRDefault="007253B2" w:rsidP="007253B2">
      <w:pPr>
        <w:ind w:firstLine="1418"/>
        <w:jc w:val="both"/>
        <w:rPr>
          <w:rFonts w:ascii="Cambria" w:hAnsi="Cambria" w:cs="Arial"/>
          <w:sz w:val="22"/>
          <w:szCs w:val="22"/>
        </w:rPr>
      </w:pPr>
    </w:p>
    <w:p w14:paraId="1B33135D" w14:textId="77777777" w:rsidR="007253B2" w:rsidRPr="00222F7D" w:rsidRDefault="007253B2" w:rsidP="007253B2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Art. 4º Este Decreto entra em vigor na data da sua publicação.</w:t>
      </w:r>
    </w:p>
    <w:p w14:paraId="117AA0F8" w14:textId="22209ACD" w:rsidR="007253B2" w:rsidRDefault="007253B2" w:rsidP="007253B2">
      <w:pPr>
        <w:pStyle w:val="Standard"/>
        <w:jc w:val="both"/>
        <w:rPr>
          <w:rFonts w:ascii="Cambria" w:hAnsi="Cambria" w:cs="Arial"/>
          <w:sz w:val="22"/>
          <w:szCs w:val="22"/>
        </w:rPr>
      </w:pPr>
    </w:p>
    <w:p w14:paraId="57DF7B9E" w14:textId="77777777" w:rsidR="00222F7D" w:rsidRPr="00222F7D" w:rsidRDefault="00222F7D" w:rsidP="007253B2">
      <w:pPr>
        <w:pStyle w:val="Standard"/>
        <w:jc w:val="both"/>
        <w:rPr>
          <w:rFonts w:ascii="Cambria" w:hAnsi="Cambria" w:cs="Arial"/>
          <w:sz w:val="22"/>
          <w:szCs w:val="22"/>
        </w:rPr>
      </w:pPr>
    </w:p>
    <w:p w14:paraId="287DF6D4" w14:textId="77777777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Governo Municipal de Juara, Estado de Mato</w:t>
      </w:r>
    </w:p>
    <w:p w14:paraId="0372E75B" w14:textId="1D23BFB6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 xml:space="preserve">Grosso, </w:t>
      </w:r>
      <w:r w:rsidR="00222F7D">
        <w:rPr>
          <w:rFonts w:ascii="Cambria" w:hAnsi="Cambria" w:cs="Arial"/>
          <w:sz w:val="22"/>
          <w:szCs w:val="22"/>
        </w:rPr>
        <w:t>18</w:t>
      </w:r>
      <w:r w:rsidRPr="00222F7D">
        <w:rPr>
          <w:rFonts w:ascii="Cambria" w:hAnsi="Cambria" w:cs="Arial"/>
          <w:sz w:val="22"/>
          <w:szCs w:val="22"/>
        </w:rPr>
        <w:t xml:space="preserve"> de </w:t>
      </w:r>
      <w:r w:rsidR="00222F7D">
        <w:rPr>
          <w:rFonts w:ascii="Cambria" w:hAnsi="Cambria" w:cs="Arial"/>
          <w:sz w:val="22"/>
          <w:szCs w:val="22"/>
        </w:rPr>
        <w:t>setembro</w:t>
      </w:r>
      <w:r w:rsidRPr="00222F7D">
        <w:rPr>
          <w:rFonts w:ascii="Cambria" w:hAnsi="Cambria" w:cs="Arial"/>
          <w:sz w:val="22"/>
          <w:szCs w:val="22"/>
        </w:rPr>
        <w:t xml:space="preserve"> de 2024.</w:t>
      </w:r>
    </w:p>
    <w:p w14:paraId="6A223458" w14:textId="77777777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</w:p>
    <w:p w14:paraId="3D3F0D34" w14:textId="77777777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</w:p>
    <w:p w14:paraId="36EA59AF" w14:textId="77777777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</w:p>
    <w:p w14:paraId="577F6797" w14:textId="78D57C26" w:rsidR="007253B2" w:rsidRPr="00222F7D" w:rsidRDefault="00222F7D" w:rsidP="007253B2">
      <w:pPr>
        <w:jc w:val="center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Valdinei Holanda Moraes</w:t>
      </w:r>
    </w:p>
    <w:p w14:paraId="4DB5DD9A" w14:textId="77777777" w:rsidR="007253B2" w:rsidRPr="00222F7D" w:rsidRDefault="007253B2" w:rsidP="007253B2">
      <w:pPr>
        <w:jc w:val="center"/>
        <w:rPr>
          <w:rFonts w:ascii="Cambria" w:hAnsi="Cambria" w:cs="Arial"/>
          <w:sz w:val="22"/>
          <w:szCs w:val="22"/>
        </w:rPr>
      </w:pPr>
      <w:r w:rsidRPr="00222F7D">
        <w:rPr>
          <w:rFonts w:ascii="Cambria" w:hAnsi="Cambria" w:cs="Arial"/>
          <w:sz w:val="22"/>
          <w:szCs w:val="22"/>
        </w:rPr>
        <w:t>Prefeito Municipal</w:t>
      </w:r>
    </w:p>
    <w:p w14:paraId="7F017364" w14:textId="77777777" w:rsidR="009F4E74" w:rsidRPr="00222F7D" w:rsidRDefault="009F4E74" w:rsidP="007253B2">
      <w:pPr>
        <w:rPr>
          <w:rFonts w:ascii="Cambria" w:hAnsi="Cambria"/>
          <w:sz w:val="22"/>
          <w:szCs w:val="22"/>
        </w:rPr>
      </w:pPr>
    </w:p>
    <w:sectPr w:rsidR="009F4E74" w:rsidRPr="00222F7D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5EDEB" w14:textId="77777777" w:rsidR="005C1CCF" w:rsidRDefault="005C1CCF">
      <w:r>
        <w:separator/>
      </w:r>
    </w:p>
  </w:endnote>
  <w:endnote w:type="continuationSeparator" w:id="0">
    <w:p w14:paraId="5A2A4D6E" w14:textId="77777777" w:rsidR="005C1CCF" w:rsidRDefault="005C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59B8C5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B398B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1ACF9" w14:textId="77777777" w:rsidR="005C1CCF" w:rsidRDefault="005C1CCF">
      <w:r>
        <w:separator/>
      </w:r>
    </w:p>
  </w:footnote>
  <w:footnote w:type="continuationSeparator" w:id="0">
    <w:p w14:paraId="2830ABEF" w14:textId="77777777" w:rsidR="005C1CCF" w:rsidRDefault="005C1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2F7D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398B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2D45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1CCF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3B2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C6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A6DF5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CF520-D5DC-49D6-B422-EB19AC33F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2038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2025-06-16T20:05:00Z</cp:lastPrinted>
  <dcterms:created xsi:type="dcterms:W3CDTF">2025-09-18T19:22:00Z</dcterms:created>
  <dcterms:modified xsi:type="dcterms:W3CDTF">2025-09-18T19:48:00Z</dcterms:modified>
</cp:coreProperties>
</file>