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91BA1" w14:textId="4C025C48" w:rsidR="007A78DA" w:rsidRPr="007A78DA" w:rsidRDefault="007A78DA" w:rsidP="007A78DA">
      <w:pPr>
        <w:jc w:val="center"/>
        <w:rPr>
          <w:rFonts w:ascii="Cambria" w:hAnsi="Cambria" w:cs="Arial"/>
          <w:b/>
          <w:bCs/>
        </w:rPr>
      </w:pPr>
      <w:bookmarkStart w:id="0" w:name="_GoBack"/>
      <w:r w:rsidRPr="007A78DA">
        <w:rPr>
          <w:rFonts w:ascii="Cambria" w:hAnsi="Cambria" w:cs="Arial"/>
          <w:b/>
          <w:bCs/>
        </w:rPr>
        <w:t xml:space="preserve">Decreto nº </w:t>
      </w:r>
      <w:r w:rsidR="00F1753F">
        <w:rPr>
          <w:rFonts w:ascii="Cambria" w:hAnsi="Cambria" w:cs="Arial"/>
          <w:b/>
          <w:bCs/>
        </w:rPr>
        <w:t>2</w:t>
      </w:r>
      <w:r w:rsidR="003F1E2B">
        <w:rPr>
          <w:rFonts w:ascii="Cambria" w:hAnsi="Cambria" w:cs="Arial"/>
          <w:b/>
          <w:bCs/>
        </w:rPr>
        <w:t>.</w:t>
      </w:r>
      <w:r w:rsidR="00F1753F">
        <w:rPr>
          <w:rFonts w:ascii="Cambria" w:hAnsi="Cambria" w:cs="Arial"/>
          <w:b/>
          <w:bCs/>
        </w:rPr>
        <w:t>2</w:t>
      </w:r>
      <w:r w:rsidR="00835DAB">
        <w:rPr>
          <w:rFonts w:ascii="Cambria" w:hAnsi="Cambria" w:cs="Arial"/>
          <w:b/>
          <w:bCs/>
        </w:rPr>
        <w:t>80</w:t>
      </w:r>
      <w:r w:rsidRPr="007A78DA">
        <w:rPr>
          <w:rFonts w:ascii="Cambria" w:hAnsi="Cambria" w:cs="Arial"/>
          <w:b/>
          <w:bCs/>
        </w:rPr>
        <w:t xml:space="preserve">, de </w:t>
      </w:r>
      <w:r w:rsidR="00065E2B">
        <w:rPr>
          <w:rFonts w:ascii="Cambria" w:hAnsi="Cambria" w:cs="Arial"/>
          <w:b/>
          <w:bCs/>
        </w:rPr>
        <w:t>10</w:t>
      </w:r>
      <w:r w:rsidR="00B55DD9">
        <w:rPr>
          <w:rFonts w:ascii="Cambria" w:hAnsi="Cambria" w:cs="Arial"/>
          <w:b/>
          <w:bCs/>
        </w:rPr>
        <w:t xml:space="preserve"> de setembro</w:t>
      </w:r>
      <w:r w:rsidRPr="007A78DA">
        <w:rPr>
          <w:rFonts w:ascii="Cambria" w:hAnsi="Cambria" w:cs="Arial"/>
          <w:b/>
          <w:bCs/>
        </w:rPr>
        <w:t xml:space="preserve"> de 2025.</w:t>
      </w:r>
    </w:p>
    <w:p w14:paraId="4095B6AC" w14:textId="77777777" w:rsidR="007A78DA" w:rsidRPr="007A78DA" w:rsidRDefault="007A78DA" w:rsidP="007A78DA">
      <w:pPr>
        <w:jc w:val="both"/>
        <w:rPr>
          <w:rFonts w:ascii="Cambria" w:hAnsi="Cambria" w:cs="Arial"/>
        </w:rPr>
      </w:pPr>
    </w:p>
    <w:p w14:paraId="1BEAA167" w14:textId="77777777" w:rsidR="000436F9" w:rsidRPr="000E4B2B" w:rsidRDefault="000436F9" w:rsidP="000436F9">
      <w:pPr>
        <w:ind w:left="3969" w:right="-1"/>
        <w:jc w:val="both"/>
        <w:rPr>
          <w:rFonts w:ascii="Cambria" w:hAnsi="Cambria" w:cs="Arial"/>
          <w:bCs/>
        </w:rPr>
      </w:pPr>
      <w:r w:rsidRPr="000E4B2B">
        <w:rPr>
          <w:rFonts w:ascii="Cambria" w:hAnsi="Cambria" w:cs="Arial"/>
          <w:b/>
        </w:rPr>
        <w:t>Dispõe sobre abertura de Crédito Suplementar autorizado no Orçamento Vigente, e dá outras providências</w:t>
      </w:r>
      <w:r w:rsidRPr="000E4B2B">
        <w:rPr>
          <w:rFonts w:ascii="Cambria" w:hAnsi="Cambria" w:cs="Arial"/>
          <w:bCs/>
        </w:rPr>
        <w:t>.</w:t>
      </w:r>
    </w:p>
    <w:p w14:paraId="4965C7C0" w14:textId="7AAD9B80" w:rsidR="007A78DA" w:rsidRPr="007A78DA" w:rsidRDefault="007A78DA" w:rsidP="007A78DA">
      <w:pPr>
        <w:jc w:val="both"/>
        <w:rPr>
          <w:rFonts w:ascii="Cambria" w:hAnsi="Cambria" w:cs="Arial"/>
        </w:rPr>
      </w:pPr>
    </w:p>
    <w:p w14:paraId="60ACFD65" w14:textId="77777777" w:rsidR="007A78DA" w:rsidRPr="007A78DA" w:rsidRDefault="007A78DA" w:rsidP="003F1E2B">
      <w:pPr>
        <w:ind w:firstLine="1418"/>
        <w:jc w:val="both"/>
        <w:rPr>
          <w:rFonts w:ascii="Cambria" w:hAnsi="Cambria" w:cs="Arial"/>
        </w:rPr>
      </w:pPr>
      <w:r w:rsidRPr="007A78DA">
        <w:rPr>
          <w:rFonts w:ascii="Cambria" w:hAnsi="Cambria" w:cs="Arial"/>
        </w:rPr>
        <w:t>O Prefeito do Município de Juara, Estado de Mato Grosso, no uso das atribuições legais que são conferidas pela Lei Orgânica do Município, e;</w:t>
      </w:r>
    </w:p>
    <w:p w14:paraId="6781F410" w14:textId="77777777" w:rsidR="007A78DA" w:rsidRPr="007A78DA" w:rsidRDefault="007A78DA" w:rsidP="007A78DA">
      <w:pPr>
        <w:jc w:val="both"/>
        <w:rPr>
          <w:rFonts w:ascii="Cambria" w:hAnsi="Cambria" w:cs="Arial"/>
        </w:rPr>
      </w:pPr>
    </w:p>
    <w:p w14:paraId="65F5BEAB" w14:textId="739F335B" w:rsidR="007A78DA" w:rsidRDefault="007A78DA" w:rsidP="003F1E2B">
      <w:pPr>
        <w:ind w:firstLine="1418"/>
        <w:jc w:val="both"/>
        <w:rPr>
          <w:rFonts w:ascii="Cambria" w:hAnsi="Cambria" w:cs="Arial"/>
        </w:rPr>
      </w:pPr>
      <w:r w:rsidRPr="007A78DA">
        <w:rPr>
          <w:rFonts w:ascii="Cambria" w:hAnsi="Cambria" w:cs="Arial"/>
        </w:rPr>
        <w:t>DECRETA:</w:t>
      </w:r>
    </w:p>
    <w:p w14:paraId="3D821FB3" w14:textId="77777777" w:rsidR="000436F9" w:rsidRDefault="000436F9" w:rsidP="003F1E2B">
      <w:pPr>
        <w:ind w:firstLine="1418"/>
        <w:jc w:val="both"/>
        <w:rPr>
          <w:rFonts w:ascii="Cambria" w:hAnsi="Cambria" w:cs="Arial"/>
        </w:rPr>
      </w:pPr>
    </w:p>
    <w:p w14:paraId="1FA08043" w14:textId="44D5F840" w:rsidR="007A78DA" w:rsidRPr="007A78DA" w:rsidRDefault="000436F9" w:rsidP="000436F9">
      <w:pPr>
        <w:ind w:firstLine="1423"/>
        <w:jc w:val="both"/>
        <w:rPr>
          <w:rFonts w:ascii="Cambria" w:hAnsi="Cambria" w:cs="Arial"/>
        </w:rPr>
      </w:pPr>
      <w:r>
        <w:rPr>
          <w:rFonts w:ascii="Cambria" w:hAnsi="Cambria" w:cs="Arial"/>
        </w:rPr>
        <w:t xml:space="preserve">Art. 1º </w:t>
      </w:r>
      <w:r w:rsidRPr="007A78DA">
        <w:rPr>
          <w:rFonts w:ascii="Cambria" w:hAnsi="Cambria" w:cs="Arial"/>
        </w:rPr>
        <w:t xml:space="preserve">Fica aberto no orçamento do exercício corrente, um crédito suplementar, no valor de R$ </w:t>
      </w:r>
      <w:r>
        <w:rPr>
          <w:rFonts w:ascii="Cambria" w:hAnsi="Cambria" w:cs="Arial"/>
        </w:rPr>
        <w:t>5</w:t>
      </w:r>
      <w:r>
        <w:rPr>
          <w:rFonts w:ascii="Cambria" w:hAnsi="Cambria" w:cs="Arial"/>
        </w:rPr>
        <w:t>3</w:t>
      </w:r>
      <w:r>
        <w:rPr>
          <w:rFonts w:ascii="Cambria" w:hAnsi="Cambria" w:cs="Arial"/>
        </w:rPr>
        <w:t>.000,00 (</w:t>
      </w:r>
      <w:r>
        <w:rPr>
          <w:rFonts w:ascii="Cambria" w:hAnsi="Cambria" w:cs="Arial"/>
        </w:rPr>
        <w:t>cinquenta e três</w:t>
      </w:r>
      <w:r>
        <w:rPr>
          <w:rFonts w:ascii="Cambria" w:hAnsi="Cambria" w:cs="Arial"/>
        </w:rPr>
        <w:t xml:space="preserve"> mil reais</w:t>
      </w:r>
      <w:r w:rsidRPr="007A78DA">
        <w:rPr>
          <w:rFonts w:ascii="Cambria" w:hAnsi="Cambria" w:cs="Arial"/>
        </w:rPr>
        <w:t>), na dotação abaixo discriminada:</w:t>
      </w:r>
    </w:p>
    <w:tbl>
      <w:tblPr>
        <w:tblW w:w="8931" w:type="dxa"/>
        <w:tblInd w:w="108" w:type="dxa"/>
        <w:tblLayout w:type="fixed"/>
        <w:tblLook w:val="01E0" w:firstRow="1" w:lastRow="1" w:firstColumn="1" w:lastColumn="1" w:noHBand="0" w:noVBand="0"/>
      </w:tblPr>
      <w:tblGrid>
        <w:gridCol w:w="1843"/>
        <w:gridCol w:w="7088"/>
      </w:tblGrid>
      <w:tr w:rsidR="00EE045B" w:rsidRPr="007A1E5D" w14:paraId="657D1E5F" w14:textId="77777777" w:rsidTr="00004D0E">
        <w:tc>
          <w:tcPr>
            <w:tcW w:w="1843" w:type="dxa"/>
          </w:tcPr>
          <w:p w14:paraId="2B87E82B" w14:textId="77777777" w:rsidR="00EE045B" w:rsidRPr="007A1E5D" w:rsidRDefault="00EE045B" w:rsidP="00004D0E">
            <w:pPr>
              <w:jc w:val="both"/>
              <w:rPr>
                <w:rFonts w:ascii="Cambria" w:hAnsi="Cambria" w:cs="Arial"/>
              </w:rPr>
            </w:pPr>
            <w:bookmarkStart w:id="1" w:name="_Hlk260667635"/>
            <w:r w:rsidRPr="007A1E5D">
              <w:rPr>
                <w:rFonts w:ascii="Cambria" w:hAnsi="Cambria" w:cs="Arial"/>
              </w:rPr>
              <w:t>07</w:t>
            </w:r>
          </w:p>
        </w:tc>
        <w:tc>
          <w:tcPr>
            <w:tcW w:w="7088" w:type="dxa"/>
          </w:tcPr>
          <w:p w14:paraId="17E273B1" w14:textId="77777777" w:rsidR="00EE045B" w:rsidRPr="007A1E5D" w:rsidRDefault="00EE045B" w:rsidP="00004D0E">
            <w:pPr>
              <w:rPr>
                <w:rFonts w:ascii="Cambria" w:hAnsi="Cambria" w:cs="Arial"/>
              </w:rPr>
            </w:pPr>
            <w:r w:rsidRPr="007A1E5D">
              <w:rPr>
                <w:rFonts w:ascii="Cambria" w:hAnsi="Cambria" w:cs="Arial"/>
              </w:rPr>
              <w:t>Secretaria Municipal de Administração</w:t>
            </w:r>
          </w:p>
        </w:tc>
      </w:tr>
      <w:tr w:rsidR="00EE045B" w:rsidRPr="007A1E5D" w14:paraId="08FE7795" w14:textId="77777777" w:rsidTr="00004D0E">
        <w:tc>
          <w:tcPr>
            <w:tcW w:w="1843" w:type="dxa"/>
          </w:tcPr>
          <w:p w14:paraId="0C0310E2" w14:textId="77777777" w:rsidR="00EE045B" w:rsidRPr="007A1E5D" w:rsidRDefault="00EE045B" w:rsidP="00004D0E">
            <w:pPr>
              <w:jc w:val="both"/>
              <w:rPr>
                <w:rFonts w:ascii="Cambria" w:hAnsi="Cambria" w:cs="Arial"/>
              </w:rPr>
            </w:pPr>
            <w:r w:rsidRPr="007A1E5D">
              <w:rPr>
                <w:rFonts w:ascii="Cambria" w:hAnsi="Cambria" w:cs="Arial"/>
              </w:rPr>
              <w:t>001</w:t>
            </w:r>
          </w:p>
        </w:tc>
        <w:tc>
          <w:tcPr>
            <w:tcW w:w="7088" w:type="dxa"/>
          </w:tcPr>
          <w:p w14:paraId="6CAB76EE" w14:textId="77777777" w:rsidR="00EE045B" w:rsidRPr="007A1E5D" w:rsidRDefault="00EE045B" w:rsidP="00004D0E">
            <w:pPr>
              <w:rPr>
                <w:rFonts w:ascii="Cambria" w:hAnsi="Cambria" w:cs="Arial"/>
              </w:rPr>
            </w:pPr>
            <w:r w:rsidRPr="007A1E5D">
              <w:rPr>
                <w:rFonts w:ascii="Cambria" w:hAnsi="Cambria" w:cs="Arial"/>
              </w:rPr>
              <w:t>PREV Juara – Fundo de Previdência Própria</w:t>
            </w:r>
          </w:p>
        </w:tc>
      </w:tr>
      <w:tr w:rsidR="00EE045B" w:rsidRPr="007A1E5D" w14:paraId="7857B294" w14:textId="77777777" w:rsidTr="00004D0E">
        <w:tc>
          <w:tcPr>
            <w:tcW w:w="1843" w:type="dxa"/>
          </w:tcPr>
          <w:p w14:paraId="253E50FE" w14:textId="77777777" w:rsidR="00EE045B" w:rsidRPr="007A1E5D" w:rsidRDefault="00EE045B" w:rsidP="00004D0E">
            <w:pPr>
              <w:jc w:val="both"/>
              <w:rPr>
                <w:rFonts w:ascii="Cambria" w:hAnsi="Cambria" w:cs="Arial"/>
              </w:rPr>
            </w:pPr>
            <w:r w:rsidRPr="007A1E5D">
              <w:rPr>
                <w:rFonts w:ascii="Cambria" w:hAnsi="Cambria" w:cs="Arial"/>
              </w:rPr>
              <w:t>09</w:t>
            </w:r>
          </w:p>
        </w:tc>
        <w:tc>
          <w:tcPr>
            <w:tcW w:w="7088" w:type="dxa"/>
          </w:tcPr>
          <w:p w14:paraId="62B5ED26" w14:textId="77777777" w:rsidR="00EE045B" w:rsidRPr="007A1E5D" w:rsidRDefault="00EE045B" w:rsidP="00004D0E">
            <w:pPr>
              <w:rPr>
                <w:rFonts w:ascii="Cambria" w:hAnsi="Cambria" w:cs="Arial"/>
              </w:rPr>
            </w:pPr>
            <w:r w:rsidRPr="007A1E5D">
              <w:rPr>
                <w:rFonts w:ascii="Cambria" w:hAnsi="Cambria" w:cs="Arial"/>
              </w:rPr>
              <w:t>Previdência Social</w:t>
            </w:r>
          </w:p>
        </w:tc>
      </w:tr>
      <w:tr w:rsidR="00EE045B" w:rsidRPr="007A1E5D" w14:paraId="7DF5A089" w14:textId="77777777" w:rsidTr="00004D0E">
        <w:tc>
          <w:tcPr>
            <w:tcW w:w="1843" w:type="dxa"/>
          </w:tcPr>
          <w:p w14:paraId="576AC78F" w14:textId="77777777" w:rsidR="00EE045B" w:rsidRPr="007A1E5D" w:rsidRDefault="00EE045B" w:rsidP="00004D0E">
            <w:pPr>
              <w:jc w:val="both"/>
              <w:rPr>
                <w:rFonts w:ascii="Cambria" w:hAnsi="Cambria" w:cs="Arial"/>
              </w:rPr>
            </w:pPr>
            <w:r w:rsidRPr="007A1E5D">
              <w:rPr>
                <w:rFonts w:ascii="Cambria" w:hAnsi="Cambria" w:cs="Arial"/>
              </w:rPr>
              <w:t>0272</w:t>
            </w:r>
          </w:p>
        </w:tc>
        <w:tc>
          <w:tcPr>
            <w:tcW w:w="7088" w:type="dxa"/>
          </w:tcPr>
          <w:p w14:paraId="36769317" w14:textId="77777777" w:rsidR="00EE045B" w:rsidRPr="007A1E5D" w:rsidRDefault="00EE045B" w:rsidP="00004D0E">
            <w:pPr>
              <w:rPr>
                <w:rFonts w:ascii="Cambria" w:hAnsi="Cambria" w:cs="Arial"/>
              </w:rPr>
            </w:pPr>
            <w:r w:rsidRPr="007A1E5D">
              <w:rPr>
                <w:rFonts w:ascii="Cambria" w:hAnsi="Cambria" w:cs="Arial"/>
              </w:rPr>
              <w:t>Previdência do Regime Estatutário</w:t>
            </w:r>
          </w:p>
        </w:tc>
      </w:tr>
      <w:tr w:rsidR="00EE045B" w:rsidRPr="007A1E5D" w14:paraId="14F7A8F6" w14:textId="77777777" w:rsidTr="00004D0E">
        <w:tc>
          <w:tcPr>
            <w:tcW w:w="1843" w:type="dxa"/>
          </w:tcPr>
          <w:p w14:paraId="531C970A" w14:textId="77777777" w:rsidR="00EE045B" w:rsidRPr="007A1E5D" w:rsidRDefault="00EE045B" w:rsidP="00004D0E">
            <w:pPr>
              <w:jc w:val="both"/>
              <w:rPr>
                <w:rFonts w:ascii="Cambria" w:hAnsi="Cambria" w:cs="Arial"/>
              </w:rPr>
            </w:pPr>
            <w:r w:rsidRPr="007A1E5D">
              <w:rPr>
                <w:rFonts w:ascii="Cambria" w:hAnsi="Cambria" w:cs="Arial"/>
              </w:rPr>
              <w:t>0021</w:t>
            </w:r>
          </w:p>
        </w:tc>
        <w:tc>
          <w:tcPr>
            <w:tcW w:w="7088" w:type="dxa"/>
          </w:tcPr>
          <w:p w14:paraId="0ADB2A6F" w14:textId="77777777" w:rsidR="00EE045B" w:rsidRPr="007A1E5D" w:rsidRDefault="00EE045B" w:rsidP="00004D0E">
            <w:pPr>
              <w:rPr>
                <w:rFonts w:ascii="Cambria" w:hAnsi="Cambria" w:cs="Arial"/>
              </w:rPr>
            </w:pPr>
            <w:r w:rsidRPr="007A1E5D">
              <w:rPr>
                <w:rFonts w:ascii="Cambria" w:hAnsi="Cambria" w:cs="Arial"/>
              </w:rPr>
              <w:t>Regime Próprio de Previdência</w:t>
            </w:r>
          </w:p>
        </w:tc>
      </w:tr>
      <w:bookmarkEnd w:id="1"/>
      <w:tr w:rsidR="000436F9" w:rsidRPr="007A1E5D" w14:paraId="5AD61930" w14:textId="77777777" w:rsidTr="00004D0E">
        <w:tc>
          <w:tcPr>
            <w:tcW w:w="1843" w:type="dxa"/>
          </w:tcPr>
          <w:p w14:paraId="7C19A787" w14:textId="658DB045" w:rsidR="000436F9" w:rsidRPr="007A1E5D" w:rsidRDefault="000436F9" w:rsidP="000436F9">
            <w:pPr>
              <w:ind w:right="27"/>
              <w:jc w:val="both"/>
              <w:rPr>
                <w:rFonts w:ascii="Cambria" w:hAnsi="Cambria" w:cs="Arial"/>
              </w:rPr>
            </w:pPr>
            <w:r w:rsidRPr="007A1E5D">
              <w:rPr>
                <w:rFonts w:ascii="Cambria" w:hAnsi="Cambria" w:cs="Arial"/>
              </w:rPr>
              <w:t>226</w:t>
            </w:r>
            <w:r>
              <w:rPr>
                <w:rFonts w:ascii="Cambria" w:hAnsi="Cambria" w:cs="Arial"/>
              </w:rPr>
              <w:t>6</w:t>
            </w:r>
          </w:p>
        </w:tc>
        <w:tc>
          <w:tcPr>
            <w:tcW w:w="7088" w:type="dxa"/>
          </w:tcPr>
          <w:p w14:paraId="7F3CCECA" w14:textId="07B02B40" w:rsidR="000436F9" w:rsidRPr="007A1E5D" w:rsidRDefault="000436F9" w:rsidP="000436F9">
            <w:pPr>
              <w:jc w:val="both"/>
              <w:rPr>
                <w:rFonts w:ascii="Cambria" w:hAnsi="Cambria" w:cs="Arial"/>
              </w:rPr>
            </w:pPr>
            <w:r w:rsidRPr="007A1E5D">
              <w:rPr>
                <w:rFonts w:ascii="Cambria" w:hAnsi="Cambria" w:cs="Arial"/>
              </w:rPr>
              <w:t xml:space="preserve">Obrigações com RPPS – </w:t>
            </w:r>
            <w:r>
              <w:rPr>
                <w:rFonts w:ascii="Cambria" w:hAnsi="Cambria" w:cs="Arial"/>
              </w:rPr>
              <w:t>Recursos Taxa de Administração</w:t>
            </w:r>
          </w:p>
        </w:tc>
      </w:tr>
      <w:tr w:rsidR="000436F9" w:rsidRPr="007A1E5D" w14:paraId="2B4758EF" w14:textId="77777777" w:rsidTr="00004D0E">
        <w:tc>
          <w:tcPr>
            <w:tcW w:w="1843" w:type="dxa"/>
          </w:tcPr>
          <w:p w14:paraId="62911F60" w14:textId="0C77E41C" w:rsidR="000436F9" w:rsidRPr="007A1E5D" w:rsidRDefault="000436F9" w:rsidP="000436F9">
            <w:pPr>
              <w:ind w:right="27"/>
              <w:jc w:val="both"/>
              <w:rPr>
                <w:rFonts w:ascii="Cambria" w:hAnsi="Cambria" w:cs="Arial"/>
              </w:rPr>
            </w:pPr>
            <w:r>
              <w:rPr>
                <w:rFonts w:ascii="Cambria" w:hAnsi="Cambria" w:cs="Arial"/>
              </w:rPr>
              <w:t>33.90.39</w:t>
            </w:r>
            <w:r w:rsidRPr="007A1E5D">
              <w:rPr>
                <w:rFonts w:ascii="Cambria" w:hAnsi="Cambria" w:cs="Arial"/>
              </w:rPr>
              <w:t>.00.00</w:t>
            </w:r>
          </w:p>
        </w:tc>
        <w:tc>
          <w:tcPr>
            <w:tcW w:w="7088" w:type="dxa"/>
          </w:tcPr>
          <w:p w14:paraId="746D9704" w14:textId="6E76BFF0" w:rsidR="000436F9" w:rsidRPr="007A1E5D" w:rsidRDefault="000436F9" w:rsidP="000436F9">
            <w:pPr>
              <w:jc w:val="both"/>
              <w:rPr>
                <w:rFonts w:ascii="Cambria" w:hAnsi="Cambria" w:cs="Arial"/>
              </w:rPr>
            </w:pPr>
            <w:r>
              <w:rPr>
                <w:rFonts w:ascii="Cambria" w:hAnsi="Cambria" w:cs="Arial"/>
              </w:rPr>
              <w:t>Outros Serviços de Terceiros – Pessoa Jurídica</w:t>
            </w:r>
            <w:r w:rsidRPr="007A1E5D">
              <w:rPr>
                <w:rFonts w:ascii="Cambria" w:hAnsi="Cambria" w:cs="Arial"/>
              </w:rPr>
              <w:t xml:space="preserve"> </w:t>
            </w:r>
            <w:r>
              <w:rPr>
                <w:rFonts w:ascii="Cambria" w:hAnsi="Cambria" w:cs="Arial"/>
              </w:rPr>
              <w:t>................ R$ 50</w:t>
            </w:r>
            <w:r w:rsidRPr="007A1E5D">
              <w:rPr>
                <w:rFonts w:ascii="Cambria" w:hAnsi="Cambria" w:cs="Arial"/>
              </w:rPr>
              <w:t>.</w:t>
            </w:r>
            <w:r>
              <w:rPr>
                <w:rFonts w:ascii="Cambria" w:hAnsi="Cambria" w:cs="Arial"/>
              </w:rPr>
              <w:t>0</w:t>
            </w:r>
            <w:r w:rsidRPr="007A1E5D">
              <w:rPr>
                <w:rFonts w:ascii="Cambria" w:hAnsi="Cambria" w:cs="Arial"/>
              </w:rPr>
              <w:t>00,00</w:t>
            </w:r>
          </w:p>
        </w:tc>
      </w:tr>
      <w:tr w:rsidR="000436F9" w:rsidRPr="007A1E5D" w14:paraId="57F950AA" w14:textId="77777777" w:rsidTr="00701B1F">
        <w:tc>
          <w:tcPr>
            <w:tcW w:w="1843" w:type="dxa"/>
          </w:tcPr>
          <w:p w14:paraId="5F92C9A1" w14:textId="77777777" w:rsidR="000436F9" w:rsidRDefault="000436F9" w:rsidP="00701B1F">
            <w:pPr>
              <w:ind w:right="27"/>
              <w:jc w:val="both"/>
              <w:rPr>
                <w:rFonts w:ascii="Cambria" w:hAnsi="Cambria" w:cs="Arial"/>
              </w:rPr>
            </w:pPr>
            <w:r>
              <w:rPr>
                <w:rFonts w:ascii="Cambria" w:hAnsi="Cambria" w:cs="Arial"/>
              </w:rPr>
              <w:t>33.90.14.00.00</w:t>
            </w:r>
          </w:p>
        </w:tc>
        <w:tc>
          <w:tcPr>
            <w:tcW w:w="7088" w:type="dxa"/>
          </w:tcPr>
          <w:p w14:paraId="1D4E17F2" w14:textId="77777777" w:rsidR="000436F9" w:rsidRDefault="000436F9" w:rsidP="00701B1F">
            <w:pPr>
              <w:jc w:val="both"/>
              <w:rPr>
                <w:rFonts w:ascii="Cambria" w:hAnsi="Cambria" w:cs="Arial"/>
              </w:rPr>
            </w:pPr>
            <w:r>
              <w:rPr>
                <w:rFonts w:ascii="Cambria" w:hAnsi="Cambria" w:cs="Arial"/>
              </w:rPr>
              <w:t>Diárias Civil .........................................................................................R$ 3.000,00</w:t>
            </w:r>
          </w:p>
        </w:tc>
      </w:tr>
      <w:tr w:rsidR="00EE045B" w:rsidRPr="007A1E5D" w14:paraId="5004146F" w14:textId="77777777" w:rsidTr="00004D0E">
        <w:tc>
          <w:tcPr>
            <w:tcW w:w="1843" w:type="dxa"/>
          </w:tcPr>
          <w:p w14:paraId="74591DD0" w14:textId="0BE1B106" w:rsidR="00EE045B" w:rsidRPr="007A1E5D" w:rsidRDefault="00EE045B" w:rsidP="000436F9">
            <w:pPr>
              <w:rPr>
                <w:rFonts w:ascii="Cambria" w:hAnsi="Cambria" w:cs="Arial"/>
              </w:rPr>
            </w:pPr>
          </w:p>
        </w:tc>
        <w:tc>
          <w:tcPr>
            <w:tcW w:w="7088" w:type="dxa"/>
          </w:tcPr>
          <w:p w14:paraId="19D9B511" w14:textId="67503A83" w:rsidR="00EE045B" w:rsidRPr="007A1E5D" w:rsidRDefault="00EE045B" w:rsidP="00004D0E">
            <w:pPr>
              <w:jc w:val="both"/>
              <w:rPr>
                <w:rFonts w:ascii="Cambria" w:hAnsi="Cambria" w:cs="Arial"/>
              </w:rPr>
            </w:pPr>
          </w:p>
        </w:tc>
      </w:tr>
    </w:tbl>
    <w:p w14:paraId="01A5011C" w14:textId="77777777" w:rsidR="00EE045B" w:rsidRPr="007A1E5D" w:rsidRDefault="00EE045B" w:rsidP="00EE045B">
      <w:pPr>
        <w:tabs>
          <w:tab w:val="left" w:pos="1701"/>
        </w:tabs>
        <w:ind w:firstLine="1418"/>
        <w:jc w:val="both"/>
        <w:rPr>
          <w:rFonts w:ascii="Cambria" w:hAnsi="Cambria" w:cs="Arial"/>
        </w:rPr>
      </w:pPr>
      <w:r w:rsidRPr="007A1E5D">
        <w:rPr>
          <w:rFonts w:ascii="Cambria" w:hAnsi="Cambria" w:cs="Arial"/>
        </w:rPr>
        <w:t>Art. 2º Para dar cobertura ao crédito suplementar aberto no artigo anterior das dotações especificadas, será utilizado em igual importância, por anulação parcial ou total das dotações abaixo mencionadas, na forma dos artigos 42 e 43 da Lei Federal nº 4.320/64.</w:t>
      </w:r>
    </w:p>
    <w:tbl>
      <w:tblPr>
        <w:tblW w:w="8931" w:type="dxa"/>
        <w:tblInd w:w="108" w:type="dxa"/>
        <w:tblLayout w:type="fixed"/>
        <w:tblLook w:val="01E0" w:firstRow="1" w:lastRow="1" w:firstColumn="1" w:lastColumn="1" w:noHBand="0" w:noVBand="0"/>
      </w:tblPr>
      <w:tblGrid>
        <w:gridCol w:w="1843"/>
        <w:gridCol w:w="7088"/>
      </w:tblGrid>
      <w:tr w:rsidR="00EE045B" w:rsidRPr="007A1E5D" w14:paraId="3D328406" w14:textId="77777777" w:rsidTr="00004D0E">
        <w:tc>
          <w:tcPr>
            <w:tcW w:w="1843" w:type="dxa"/>
          </w:tcPr>
          <w:p w14:paraId="322841C0" w14:textId="77777777" w:rsidR="00EE045B" w:rsidRPr="007A1E5D" w:rsidRDefault="00EE045B" w:rsidP="00004D0E">
            <w:pPr>
              <w:jc w:val="both"/>
              <w:rPr>
                <w:rFonts w:ascii="Cambria" w:hAnsi="Cambria" w:cs="Arial"/>
              </w:rPr>
            </w:pPr>
            <w:r w:rsidRPr="007A1E5D">
              <w:rPr>
                <w:rFonts w:ascii="Cambria" w:hAnsi="Cambria" w:cs="Arial"/>
              </w:rPr>
              <w:t>007</w:t>
            </w:r>
          </w:p>
        </w:tc>
        <w:tc>
          <w:tcPr>
            <w:tcW w:w="7088" w:type="dxa"/>
          </w:tcPr>
          <w:p w14:paraId="4D6F2D87" w14:textId="77777777" w:rsidR="00EE045B" w:rsidRPr="007A1E5D" w:rsidRDefault="00EE045B" w:rsidP="00004D0E">
            <w:pPr>
              <w:rPr>
                <w:rFonts w:ascii="Cambria" w:hAnsi="Cambria" w:cs="Arial"/>
              </w:rPr>
            </w:pPr>
            <w:r w:rsidRPr="007A1E5D">
              <w:rPr>
                <w:rFonts w:ascii="Cambria" w:hAnsi="Cambria" w:cs="Arial"/>
              </w:rPr>
              <w:t>Secretaria Municipal de Administração</w:t>
            </w:r>
          </w:p>
        </w:tc>
      </w:tr>
      <w:tr w:rsidR="00EE045B" w:rsidRPr="007A1E5D" w14:paraId="5D01B9E0" w14:textId="77777777" w:rsidTr="00004D0E">
        <w:tc>
          <w:tcPr>
            <w:tcW w:w="1843" w:type="dxa"/>
          </w:tcPr>
          <w:p w14:paraId="55FFB298" w14:textId="77777777" w:rsidR="00EE045B" w:rsidRPr="007A1E5D" w:rsidRDefault="00EE045B" w:rsidP="00004D0E">
            <w:pPr>
              <w:jc w:val="both"/>
              <w:rPr>
                <w:rFonts w:ascii="Cambria" w:hAnsi="Cambria" w:cs="Arial"/>
              </w:rPr>
            </w:pPr>
            <w:r w:rsidRPr="007A1E5D">
              <w:rPr>
                <w:rFonts w:ascii="Cambria" w:hAnsi="Cambria" w:cs="Arial"/>
              </w:rPr>
              <w:t>001</w:t>
            </w:r>
          </w:p>
        </w:tc>
        <w:tc>
          <w:tcPr>
            <w:tcW w:w="7088" w:type="dxa"/>
          </w:tcPr>
          <w:p w14:paraId="4D7357F2" w14:textId="77777777" w:rsidR="00EE045B" w:rsidRPr="007A1E5D" w:rsidRDefault="00EE045B" w:rsidP="00004D0E">
            <w:pPr>
              <w:rPr>
                <w:rFonts w:ascii="Cambria" w:hAnsi="Cambria" w:cs="Arial"/>
              </w:rPr>
            </w:pPr>
            <w:r w:rsidRPr="007A1E5D">
              <w:rPr>
                <w:rFonts w:ascii="Cambria" w:hAnsi="Cambria" w:cs="Arial"/>
              </w:rPr>
              <w:t>PREV Juara – Fundo de Previdência Própria</w:t>
            </w:r>
          </w:p>
        </w:tc>
      </w:tr>
      <w:tr w:rsidR="00EE045B" w:rsidRPr="007A1E5D" w14:paraId="0418526A" w14:textId="77777777" w:rsidTr="00004D0E">
        <w:tc>
          <w:tcPr>
            <w:tcW w:w="1843" w:type="dxa"/>
          </w:tcPr>
          <w:p w14:paraId="2644B3D9" w14:textId="77777777" w:rsidR="00EE045B" w:rsidRPr="007A1E5D" w:rsidRDefault="00EE045B" w:rsidP="00004D0E">
            <w:pPr>
              <w:jc w:val="both"/>
              <w:rPr>
                <w:rFonts w:ascii="Cambria" w:hAnsi="Cambria" w:cs="Arial"/>
              </w:rPr>
            </w:pPr>
            <w:r w:rsidRPr="007A1E5D">
              <w:rPr>
                <w:rFonts w:ascii="Cambria" w:hAnsi="Cambria" w:cs="Arial"/>
              </w:rPr>
              <w:t>009</w:t>
            </w:r>
          </w:p>
        </w:tc>
        <w:tc>
          <w:tcPr>
            <w:tcW w:w="7088" w:type="dxa"/>
          </w:tcPr>
          <w:p w14:paraId="34B44DC5" w14:textId="77777777" w:rsidR="00EE045B" w:rsidRPr="007A1E5D" w:rsidRDefault="00EE045B" w:rsidP="00004D0E">
            <w:pPr>
              <w:rPr>
                <w:rFonts w:ascii="Cambria" w:hAnsi="Cambria" w:cs="Arial"/>
              </w:rPr>
            </w:pPr>
            <w:r w:rsidRPr="007A1E5D">
              <w:rPr>
                <w:rFonts w:ascii="Cambria" w:hAnsi="Cambria" w:cs="Arial"/>
              </w:rPr>
              <w:t>Previdência Social</w:t>
            </w:r>
          </w:p>
        </w:tc>
      </w:tr>
      <w:tr w:rsidR="00EE045B" w:rsidRPr="007A1E5D" w14:paraId="25972569" w14:textId="77777777" w:rsidTr="00004D0E">
        <w:tc>
          <w:tcPr>
            <w:tcW w:w="1843" w:type="dxa"/>
          </w:tcPr>
          <w:p w14:paraId="341E69CD" w14:textId="77777777" w:rsidR="00EE045B" w:rsidRPr="007A1E5D" w:rsidRDefault="00EE045B" w:rsidP="00004D0E">
            <w:pPr>
              <w:jc w:val="both"/>
              <w:rPr>
                <w:rFonts w:ascii="Cambria" w:hAnsi="Cambria" w:cs="Arial"/>
              </w:rPr>
            </w:pPr>
            <w:r w:rsidRPr="007A1E5D">
              <w:rPr>
                <w:rFonts w:ascii="Cambria" w:hAnsi="Cambria" w:cs="Arial"/>
              </w:rPr>
              <w:t>0272</w:t>
            </w:r>
          </w:p>
        </w:tc>
        <w:tc>
          <w:tcPr>
            <w:tcW w:w="7088" w:type="dxa"/>
          </w:tcPr>
          <w:p w14:paraId="0DCDA748" w14:textId="77777777" w:rsidR="00EE045B" w:rsidRPr="007A1E5D" w:rsidRDefault="00EE045B" w:rsidP="00004D0E">
            <w:pPr>
              <w:rPr>
                <w:rFonts w:ascii="Cambria" w:hAnsi="Cambria" w:cs="Arial"/>
              </w:rPr>
            </w:pPr>
            <w:r w:rsidRPr="007A1E5D">
              <w:rPr>
                <w:rFonts w:ascii="Cambria" w:hAnsi="Cambria" w:cs="Arial"/>
              </w:rPr>
              <w:t>Previdência do Regime Estatutário</w:t>
            </w:r>
          </w:p>
        </w:tc>
      </w:tr>
      <w:tr w:rsidR="00EE045B" w:rsidRPr="007A1E5D" w14:paraId="31941E0C" w14:textId="77777777" w:rsidTr="00004D0E">
        <w:tc>
          <w:tcPr>
            <w:tcW w:w="1843" w:type="dxa"/>
          </w:tcPr>
          <w:p w14:paraId="32830616" w14:textId="77777777" w:rsidR="00EE045B" w:rsidRPr="007A1E5D" w:rsidRDefault="00EE045B" w:rsidP="00004D0E">
            <w:pPr>
              <w:jc w:val="both"/>
              <w:rPr>
                <w:rFonts w:ascii="Cambria" w:hAnsi="Cambria" w:cs="Arial"/>
              </w:rPr>
            </w:pPr>
            <w:r w:rsidRPr="007A1E5D">
              <w:rPr>
                <w:rFonts w:ascii="Cambria" w:hAnsi="Cambria" w:cs="Arial"/>
              </w:rPr>
              <w:t>0021</w:t>
            </w:r>
          </w:p>
        </w:tc>
        <w:tc>
          <w:tcPr>
            <w:tcW w:w="7088" w:type="dxa"/>
          </w:tcPr>
          <w:p w14:paraId="678D44C5" w14:textId="77777777" w:rsidR="00EE045B" w:rsidRPr="007A1E5D" w:rsidRDefault="00EE045B" w:rsidP="00004D0E">
            <w:pPr>
              <w:rPr>
                <w:rFonts w:ascii="Cambria" w:hAnsi="Cambria" w:cs="Arial"/>
              </w:rPr>
            </w:pPr>
            <w:r w:rsidRPr="007A1E5D">
              <w:rPr>
                <w:rFonts w:ascii="Cambria" w:hAnsi="Cambria" w:cs="Arial"/>
              </w:rPr>
              <w:t>Regime Próprio de Previdência</w:t>
            </w:r>
          </w:p>
        </w:tc>
      </w:tr>
      <w:tr w:rsidR="00EE045B" w:rsidRPr="007A1E5D" w14:paraId="3047596D" w14:textId="77777777" w:rsidTr="00004D0E">
        <w:tc>
          <w:tcPr>
            <w:tcW w:w="1843" w:type="dxa"/>
          </w:tcPr>
          <w:p w14:paraId="1A517C17" w14:textId="4AA8DF31" w:rsidR="00EE045B" w:rsidRPr="007A1E5D" w:rsidRDefault="000436F9" w:rsidP="00004D0E">
            <w:pPr>
              <w:ind w:right="27"/>
              <w:jc w:val="both"/>
              <w:rPr>
                <w:rFonts w:ascii="Cambria" w:hAnsi="Cambria" w:cs="Arial"/>
              </w:rPr>
            </w:pPr>
            <w:r>
              <w:rPr>
                <w:rFonts w:ascii="Cambria" w:hAnsi="Cambria" w:cs="Arial"/>
              </w:rPr>
              <w:t>2267</w:t>
            </w:r>
          </w:p>
        </w:tc>
        <w:tc>
          <w:tcPr>
            <w:tcW w:w="7088" w:type="dxa"/>
          </w:tcPr>
          <w:p w14:paraId="43124E01" w14:textId="016D4CAB" w:rsidR="00EE045B" w:rsidRPr="007A1E5D" w:rsidRDefault="000436F9" w:rsidP="00004D0E">
            <w:pPr>
              <w:jc w:val="both"/>
              <w:rPr>
                <w:rFonts w:ascii="Cambria" w:hAnsi="Cambria" w:cs="Arial"/>
              </w:rPr>
            </w:pPr>
            <w:r>
              <w:rPr>
                <w:rFonts w:ascii="Cambria" w:hAnsi="Cambria" w:cs="Arial"/>
              </w:rPr>
              <w:t>Recursos Vinculados ao RPPS – Fundo em Capitalização</w:t>
            </w:r>
          </w:p>
        </w:tc>
      </w:tr>
      <w:tr w:rsidR="00EE045B" w:rsidRPr="007A1E5D" w14:paraId="0D980357" w14:textId="77777777" w:rsidTr="00004D0E">
        <w:tc>
          <w:tcPr>
            <w:tcW w:w="1843" w:type="dxa"/>
          </w:tcPr>
          <w:p w14:paraId="3C3E7501" w14:textId="5B01FDB6" w:rsidR="00EE045B" w:rsidRPr="007A1E5D" w:rsidRDefault="000436F9" w:rsidP="00004D0E">
            <w:pPr>
              <w:ind w:right="27"/>
              <w:jc w:val="both"/>
              <w:rPr>
                <w:rFonts w:ascii="Cambria" w:hAnsi="Cambria" w:cs="Arial"/>
              </w:rPr>
            </w:pPr>
            <w:r>
              <w:rPr>
                <w:rFonts w:ascii="Cambria" w:hAnsi="Cambria" w:cs="Arial"/>
              </w:rPr>
              <w:t>31.90.03.00.00</w:t>
            </w:r>
          </w:p>
        </w:tc>
        <w:tc>
          <w:tcPr>
            <w:tcW w:w="7088" w:type="dxa"/>
          </w:tcPr>
          <w:p w14:paraId="431B6900" w14:textId="1332CC2C" w:rsidR="00EE045B" w:rsidRPr="007A1E5D" w:rsidRDefault="000436F9" w:rsidP="000436F9">
            <w:pPr>
              <w:jc w:val="both"/>
              <w:rPr>
                <w:rFonts w:ascii="Cambria" w:hAnsi="Cambria" w:cs="Arial"/>
              </w:rPr>
            </w:pPr>
            <w:r>
              <w:rPr>
                <w:rFonts w:ascii="Cambria" w:hAnsi="Cambria" w:cs="Arial"/>
              </w:rPr>
              <w:t xml:space="preserve">Pensões </w:t>
            </w:r>
            <w:r w:rsidR="00EE045B">
              <w:rPr>
                <w:rFonts w:ascii="Cambria" w:hAnsi="Cambria" w:cs="Arial"/>
              </w:rPr>
              <w:t>.........</w:t>
            </w:r>
            <w:r>
              <w:rPr>
                <w:rFonts w:ascii="Cambria" w:hAnsi="Cambria" w:cs="Arial"/>
              </w:rPr>
              <w:t>.............................................................................</w:t>
            </w:r>
            <w:r w:rsidR="00EE045B">
              <w:rPr>
                <w:rFonts w:ascii="Cambria" w:hAnsi="Cambria" w:cs="Arial"/>
              </w:rPr>
              <w:t xml:space="preserve">....... R$ </w:t>
            </w:r>
            <w:r>
              <w:rPr>
                <w:rFonts w:ascii="Cambria" w:hAnsi="Cambria" w:cs="Arial"/>
              </w:rPr>
              <w:t>5</w:t>
            </w:r>
            <w:r w:rsidR="00EE045B">
              <w:rPr>
                <w:rFonts w:ascii="Cambria" w:hAnsi="Cambria" w:cs="Arial"/>
              </w:rPr>
              <w:t>3</w:t>
            </w:r>
            <w:r w:rsidR="00EE045B" w:rsidRPr="007A1E5D">
              <w:rPr>
                <w:rFonts w:ascii="Cambria" w:hAnsi="Cambria" w:cs="Arial"/>
              </w:rPr>
              <w:t>.</w:t>
            </w:r>
            <w:r w:rsidR="00835DAB">
              <w:rPr>
                <w:rFonts w:ascii="Cambria" w:hAnsi="Cambria" w:cs="Arial"/>
              </w:rPr>
              <w:t>0</w:t>
            </w:r>
            <w:r w:rsidR="00EE045B" w:rsidRPr="007A1E5D">
              <w:rPr>
                <w:rFonts w:ascii="Cambria" w:hAnsi="Cambria" w:cs="Arial"/>
              </w:rPr>
              <w:t>00,00</w:t>
            </w:r>
          </w:p>
        </w:tc>
      </w:tr>
    </w:tbl>
    <w:p w14:paraId="73939645" w14:textId="55A9E219" w:rsidR="00444A84" w:rsidRDefault="00444A84" w:rsidP="00ED72AE">
      <w:pPr>
        <w:jc w:val="both"/>
        <w:rPr>
          <w:rFonts w:ascii="Cambria" w:hAnsi="Cambria" w:cs="Arial"/>
        </w:rPr>
      </w:pPr>
    </w:p>
    <w:p w14:paraId="21A1CD04" w14:textId="77777777" w:rsidR="007A78DA" w:rsidRPr="007A78DA" w:rsidRDefault="007A78DA" w:rsidP="007A78DA">
      <w:pPr>
        <w:ind w:firstLine="1418"/>
        <w:jc w:val="both"/>
        <w:rPr>
          <w:rFonts w:ascii="Cambria" w:hAnsi="Cambria" w:cs="Arial"/>
        </w:rPr>
      </w:pPr>
      <w:r w:rsidRPr="007A78DA">
        <w:rPr>
          <w:rFonts w:ascii="Cambria" w:hAnsi="Cambria" w:cs="Arial"/>
        </w:rPr>
        <w:t>Art. 3º Este Decreto entra em vigor na data de sua publicação.</w:t>
      </w:r>
    </w:p>
    <w:p w14:paraId="5742D30A" w14:textId="77777777" w:rsidR="007A78DA" w:rsidRPr="007A78DA" w:rsidRDefault="007A78DA" w:rsidP="007A78DA">
      <w:pPr>
        <w:jc w:val="both"/>
        <w:rPr>
          <w:rFonts w:ascii="Cambria" w:hAnsi="Cambria" w:cs="Arial"/>
        </w:rPr>
      </w:pPr>
    </w:p>
    <w:p w14:paraId="39A71680" w14:textId="77777777" w:rsidR="007A78DA" w:rsidRPr="007A78DA" w:rsidRDefault="007A78DA" w:rsidP="007A78DA">
      <w:pPr>
        <w:widowControl w:val="0"/>
        <w:suppressAutoHyphens/>
        <w:autoSpaceDN w:val="0"/>
        <w:jc w:val="both"/>
        <w:textAlignment w:val="baseline"/>
        <w:rPr>
          <w:rFonts w:ascii="Cambria" w:eastAsia="SimSun" w:hAnsi="Cambria" w:cs="Tahoma"/>
          <w:kern w:val="3"/>
          <w:lang w:eastAsia="zh-CN" w:bidi="hi-IN"/>
        </w:rPr>
      </w:pPr>
    </w:p>
    <w:p w14:paraId="5A170D9B" w14:textId="77777777" w:rsidR="007A78DA" w:rsidRPr="007A78DA" w:rsidRDefault="007A78DA" w:rsidP="007A78DA">
      <w:pPr>
        <w:tabs>
          <w:tab w:val="left" w:pos="0"/>
        </w:tabs>
        <w:jc w:val="center"/>
        <w:rPr>
          <w:rFonts w:ascii="Cambria" w:hAnsi="Cambria" w:cs="Arial"/>
        </w:rPr>
      </w:pPr>
      <w:r w:rsidRPr="007A78DA">
        <w:rPr>
          <w:rFonts w:ascii="Cambria" w:hAnsi="Cambria" w:cs="Arial"/>
        </w:rPr>
        <w:t>Governo Municipal de Juara, Estado de Mato</w:t>
      </w:r>
    </w:p>
    <w:p w14:paraId="4171DCBC" w14:textId="061B7225" w:rsidR="007A78DA" w:rsidRPr="007A78DA" w:rsidRDefault="007A78DA" w:rsidP="007A78DA">
      <w:pPr>
        <w:jc w:val="center"/>
        <w:rPr>
          <w:rFonts w:ascii="Cambria" w:hAnsi="Cambria" w:cs="Arial"/>
        </w:rPr>
      </w:pPr>
      <w:r w:rsidRPr="007A78DA">
        <w:rPr>
          <w:rFonts w:ascii="Cambria" w:hAnsi="Cambria" w:cs="Arial"/>
        </w:rPr>
        <w:t xml:space="preserve">Grosso, </w:t>
      </w:r>
      <w:r w:rsidR="00065E2B">
        <w:rPr>
          <w:rFonts w:ascii="Cambria" w:hAnsi="Cambria" w:cs="Arial"/>
        </w:rPr>
        <w:t>10</w:t>
      </w:r>
      <w:r w:rsidR="00E34D29">
        <w:rPr>
          <w:rFonts w:ascii="Cambria" w:hAnsi="Cambria" w:cs="Arial"/>
        </w:rPr>
        <w:t xml:space="preserve"> </w:t>
      </w:r>
      <w:r w:rsidR="00B55DD9">
        <w:rPr>
          <w:rFonts w:ascii="Cambria" w:hAnsi="Cambria" w:cs="Arial"/>
        </w:rPr>
        <w:t>de setembro</w:t>
      </w:r>
      <w:r w:rsidRPr="007A78DA">
        <w:rPr>
          <w:rFonts w:ascii="Cambria" w:hAnsi="Cambria" w:cs="Arial"/>
        </w:rPr>
        <w:t xml:space="preserve"> de 2025.</w:t>
      </w:r>
    </w:p>
    <w:p w14:paraId="488F8CC6" w14:textId="77777777" w:rsidR="007A78DA" w:rsidRPr="007A78DA" w:rsidRDefault="007A78DA" w:rsidP="00D26FE8">
      <w:pPr>
        <w:rPr>
          <w:rFonts w:ascii="Cambria" w:hAnsi="Cambria" w:cs="Arial"/>
        </w:rPr>
      </w:pPr>
    </w:p>
    <w:p w14:paraId="11FF1785" w14:textId="68FAA86F" w:rsidR="007A78DA" w:rsidRDefault="007A78DA" w:rsidP="007A78DA">
      <w:pPr>
        <w:jc w:val="both"/>
        <w:rPr>
          <w:rFonts w:ascii="Cambria" w:hAnsi="Cambria" w:cs="Arial"/>
        </w:rPr>
      </w:pPr>
    </w:p>
    <w:p w14:paraId="731C988A" w14:textId="77777777" w:rsidR="003F1E2B" w:rsidRPr="007A78DA" w:rsidRDefault="003F1E2B" w:rsidP="007A78DA">
      <w:pPr>
        <w:jc w:val="both"/>
        <w:rPr>
          <w:rFonts w:ascii="Cambria" w:hAnsi="Cambria" w:cs="Arial"/>
        </w:rPr>
      </w:pPr>
    </w:p>
    <w:p w14:paraId="0236117A" w14:textId="77777777" w:rsidR="007A78DA" w:rsidRPr="007A78DA" w:rsidRDefault="007A78DA" w:rsidP="007A78DA">
      <w:pPr>
        <w:jc w:val="center"/>
        <w:rPr>
          <w:rFonts w:ascii="Cambria" w:hAnsi="Cambria" w:cs="Arial"/>
        </w:rPr>
      </w:pPr>
      <w:r w:rsidRPr="007A78DA">
        <w:rPr>
          <w:rFonts w:ascii="Cambria" w:hAnsi="Cambria" w:cs="Arial"/>
          <w:b/>
          <w:bCs/>
        </w:rPr>
        <w:t>Valdinei Holanda Moraes</w:t>
      </w:r>
    </w:p>
    <w:p w14:paraId="6F4925B9" w14:textId="77777777" w:rsidR="007A78DA" w:rsidRPr="007A78DA" w:rsidRDefault="007A78DA" w:rsidP="007A78DA">
      <w:pPr>
        <w:jc w:val="center"/>
        <w:rPr>
          <w:rFonts w:ascii="Cambria" w:hAnsi="Cambria" w:cs="Arial"/>
        </w:rPr>
      </w:pPr>
      <w:r w:rsidRPr="007A78DA">
        <w:rPr>
          <w:rFonts w:ascii="Cambria" w:hAnsi="Cambria" w:cs="Arial"/>
        </w:rPr>
        <w:t>Prefeito do Município</w:t>
      </w:r>
    </w:p>
    <w:bookmarkEnd w:id="0"/>
    <w:p w14:paraId="65194C7A" w14:textId="6A012B43" w:rsidR="00030948" w:rsidRPr="007A78DA" w:rsidRDefault="00030948" w:rsidP="007A78DA">
      <w:pPr>
        <w:rPr>
          <w:rFonts w:ascii="Cambria" w:hAnsi="Cambria"/>
        </w:rPr>
      </w:pPr>
    </w:p>
    <w:sectPr w:rsidR="00030948" w:rsidRPr="007A78DA"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0128B" w14:textId="77777777" w:rsidR="00BB73B4" w:rsidRDefault="00BB73B4">
      <w:r>
        <w:separator/>
      </w:r>
    </w:p>
  </w:endnote>
  <w:endnote w:type="continuationSeparator" w:id="0">
    <w:p w14:paraId="2A6A04A4" w14:textId="77777777" w:rsidR="00BB73B4" w:rsidRDefault="00BB7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Yu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006AB4E8"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0436F9">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DF155" w14:textId="77777777" w:rsidR="00BB73B4" w:rsidRDefault="00BB73B4">
      <w:r>
        <w:separator/>
      </w:r>
    </w:p>
  </w:footnote>
  <w:footnote w:type="continuationSeparator" w:id="0">
    <w:p w14:paraId="5C83D5F8" w14:textId="77777777" w:rsidR="00BB73B4" w:rsidRDefault="00BB73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36F9"/>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540"/>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1E2B"/>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5DAB"/>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B73B4"/>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45B"/>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uiPriority w:val="99"/>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09794-B9DF-4217-864A-17F7811D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277</Words>
  <Characters>1499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1773</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2025-09-29T20:57:00Z</cp:lastPrinted>
  <dcterms:created xsi:type="dcterms:W3CDTF">2025-09-12T20:18:00Z</dcterms:created>
  <dcterms:modified xsi:type="dcterms:W3CDTF">2025-09-29T20:57:00Z</dcterms:modified>
</cp:coreProperties>
</file>