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E7665C" w14:textId="77777777" w:rsidR="00736CE1" w:rsidRDefault="00736CE1" w:rsidP="00736CE1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Decreto nº 2.237, de 05 de junho de 2025.</w:t>
      </w:r>
    </w:p>
    <w:p w14:paraId="494EC079" w14:textId="77777777" w:rsidR="00736CE1" w:rsidRDefault="00736CE1" w:rsidP="00736CE1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6D3AAEE8" w14:textId="77777777" w:rsidR="00736CE1" w:rsidRDefault="00736CE1" w:rsidP="00736CE1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/>
        </w:rPr>
        <w:t>Dispõe sobre abertura de Crédito Suplementar autorizado no Orçamento Vigente, e dá outras providências</w:t>
      </w:r>
      <w:r>
        <w:rPr>
          <w:rFonts w:ascii="Cambria" w:hAnsi="Cambria" w:cs="Arial"/>
          <w:bCs/>
        </w:rPr>
        <w:t>.</w:t>
      </w:r>
    </w:p>
    <w:p w14:paraId="7F54E906" w14:textId="77777777" w:rsidR="00736CE1" w:rsidRDefault="00736CE1" w:rsidP="00736CE1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</w:p>
    <w:p w14:paraId="777C7700" w14:textId="77777777" w:rsidR="00736CE1" w:rsidRDefault="00736CE1" w:rsidP="00736CE1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7CEE2386" w14:textId="77777777" w:rsidR="00736CE1" w:rsidRDefault="00736CE1" w:rsidP="00736CE1">
      <w:pPr>
        <w:jc w:val="both"/>
        <w:rPr>
          <w:rFonts w:ascii="Cambria" w:hAnsi="Cambria" w:cs="Arial"/>
        </w:rPr>
      </w:pPr>
    </w:p>
    <w:p w14:paraId="56D5B481" w14:textId="77777777" w:rsidR="00736CE1" w:rsidRDefault="00736CE1" w:rsidP="00736CE1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DECRETA:</w:t>
      </w:r>
    </w:p>
    <w:p w14:paraId="5F7A9732" w14:textId="77777777" w:rsidR="00736CE1" w:rsidRDefault="00736CE1" w:rsidP="00736CE1">
      <w:pPr>
        <w:ind w:firstLine="1418"/>
        <w:jc w:val="both"/>
        <w:rPr>
          <w:rFonts w:ascii="Cambria" w:hAnsi="Cambria" w:cs="Arial"/>
        </w:rPr>
      </w:pPr>
    </w:p>
    <w:p w14:paraId="7D074D4D" w14:textId="77777777" w:rsidR="00736CE1" w:rsidRDefault="00736CE1" w:rsidP="00736CE1">
      <w:pPr>
        <w:ind w:firstLine="1423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Art. 1º Fica aberto no orçamento do exercício corrente, um crédito suplementar, no valor de R$ 65.000,00 (sessenta e cinco mil reais), nas dotações abaixo discriminadas:</w:t>
      </w:r>
    </w:p>
    <w:p w14:paraId="1C2D71A5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10.101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Fundo Municipal de Assistência Social</w:t>
      </w:r>
    </w:p>
    <w:p w14:paraId="166D855C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08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Assistência Social</w:t>
      </w:r>
    </w:p>
    <w:p w14:paraId="02A1D9AA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08.241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Assistência a Pessoa Idosa</w:t>
      </w:r>
    </w:p>
    <w:p w14:paraId="16280DED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08.241.0034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Juara em Boas Mãos no Social</w:t>
      </w:r>
    </w:p>
    <w:p w14:paraId="19AAF54D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08.241.0034.2545</w:t>
      </w:r>
      <w:r>
        <w:rPr>
          <w:rFonts w:ascii="Cambria" w:hAnsi="Cambria" w:cs="Arial"/>
        </w:rPr>
        <w:tab/>
        <w:t>Gestão dos Serviços de Proteção Especial Média Complexidade</w:t>
      </w:r>
    </w:p>
    <w:p w14:paraId="4E9137EE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33.90.30.00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Material de Consumo ..................................................................R$ 40.000,00</w:t>
      </w:r>
    </w:p>
    <w:p w14:paraId="341B7EB4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FONTE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2.661.000.000 – Transferência de Recursos do Fundo Estaduais de</w:t>
      </w:r>
    </w:p>
    <w:p w14:paraId="1DD87FAE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                                          Assistência Social - FNAS</w:t>
      </w:r>
    </w:p>
    <w:p w14:paraId="15A70A35" w14:textId="77777777" w:rsidR="00736CE1" w:rsidRDefault="00736CE1" w:rsidP="00736CE1">
      <w:pPr>
        <w:jc w:val="both"/>
        <w:rPr>
          <w:rFonts w:ascii="Cambria" w:hAnsi="Cambria" w:cs="Arial"/>
        </w:rPr>
      </w:pPr>
    </w:p>
    <w:p w14:paraId="443F5E7B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10.101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Fundo Municipal de Assistência Social</w:t>
      </w:r>
    </w:p>
    <w:p w14:paraId="4E187C9C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08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Assistência Social</w:t>
      </w:r>
    </w:p>
    <w:p w14:paraId="1C71440A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08.244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Assistência Comunitária</w:t>
      </w:r>
    </w:p>
    <w:p w14:paraId="404C0588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08.244.0034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Juara em Boas Mãos no Social</w:t>
      </w:r>
    </w:p>
    <w:p w14:paraId="3F7CFA56" w14:textId="77777777" w:rsidR="00736CE1" w:rsidRDefault="00736CE1" w:rsidP="00736CE1">
      <w:pPr>
        <w:ind w:left="2127" w:hanging="2127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08.244.0034.2541</w:t>
      </w:r>
      <w:r>
        <w:rPr>
          <w:rFonts w:ascii="Cambria" w:hAnsi="Cambria" w:cs="Arial"/>
        </w:rPr>
        <w:tab/>
        <w:t>Gestão dos Serv. de Proteção Especial Média Complexidade/CREAS</w:t>
      </w:r>
    </w:p>
    <w:p w14:paraId="389C9D78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33.90.30.00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Material de Consumo ..................................................................R$ 25.000,00</w:t>
      </w:r>
    </w:p>
    <w:p w14:paraId="6B51D178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FONTE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2.661.000.000 – Transferência de Recursos do Fundo Estaduais de</w:t>
      </w:r>
    </w:p>
    <w:p w14:paraId="3CDDD05F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                                          Assistência Social - FNAS</w:t>
      </w:r>
    </w:p>
    <w:p w14:paraId="248F9605" w14:textId="77777777" w:rsidR="00736CE1" w:rsidRDefault="00736CE1" w:rsidP="00736CE1">
      <w:pPr>
        <w:jc w:val="both"/>
        <w:rPr>
          <w:rFonts w:ascii="Cambria" w:hAnsi="Cambria" w:cs="Arial"/>
        </w:rPr>
      </w:pPr>
    </w:p>
    <w:p w14:paraId="337AF890" w14:textId="77777777" w:rsidR="00736CE1" w:rsidRDefault="00736CE1" w:rsidP="00736CE1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 Art. 2º As despesas decorrentes do crédito suplementar de que trata o artigo 1º correrão por anulação parcial ou total das dotações abaixo mencionadas, nos termos dos artigos 42 e 43 da Lei Federal nº 4.320/64.</w:t>
      </w:r>
    </w:p>
    <w:p w14:paraId="0F9E6F60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10.101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Fundo Municipal de Assistência Social</w:t>
      </w:r>
    </w:p>
    <w:p w14:paraId="4C237F28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08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Assistência Social</w:t>
      </w:r>
    </w:p>
    <w:p w14:paraId="08D1EDBD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08.244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Assistência Comunitária</w:t>
      </w:r>
    </w:p>
    <w:p w14:paraId="789A14B8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08.244.0034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Juara em Boas Mãos no Social</w:t>
      </w:r>
    </w:p>
    <w:p w14:paraId="4A19C55D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08.244.0034.1352</w:t>
      </w:r>
      <w:r>
        <w:rPr>
          <w:rFonts w:ascii="Cambria" w:hAnsi="Cambria" w:cs="Arial"/>
        </w:rPr>
        <w:tab/>
        <w:t>Gestão dos Serviços de Proteção Especial Média Complexidade</w:t>
      </w:r>
    </w:p>
    <w:p w14:paraId="59B557A0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44.90.52.00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Equipamentos e Material Permanente ...............................R$ 40.000,00</w:t>
      </w:r>
    </w:p>
    <w:p w14:paraId="1CEF82F9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FONTE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2.661.000.000 – Transferência de Recursos do Fundo Estaduais de</w:t>
      </w:r>
    </w:p>
    <w:p w14:paraId="2B8048E0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                                         Assistência Social - FNAS</w:t>
      </w:r>
    </w:p>
    <w:p w14:paraId="7378789D" w14:textId="77777777" w:rsidR="00736CE1" w:rsidRDefault="00736CE1" w:rsidP="00736CE1">
      <w:pPr>
        <w:jc w:val="both"/>
        <w:rPr>
          <w:rFonts w:ascii="Cambria" w:hAnsi="Cambria" w:cs="Arial"/>
        </w:rPr>
      </w:pPr>
    </w:p>
    <w:p w14:paraId="6FB8048F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10.101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Fundo Municipal de Assistência Social</w:t>
      </w:r>
    </w:p>
    <w:p w14:paraId="0193E6F3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08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Assistência Social</w:t>
      </w:r>
    </w:p>
    <w:p w14:paraId="220FBBA4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08.244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Assistência Comunitária</w:t>
      </w:r>
    </w:p>
    <w:p w14:paraId="509E415E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lastRenderedPageBreak/>
        <w:t>08.244.0034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Juara em Boas Mãos no Social</w:t>
      </w:r>
    </w:p>
    <w:p w14:paraId="623EA0BB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08.244.0034.1353</w:t>
      </w:r>
      <w:r>
        <w:rPr>
          <w:rFonts w:ascii="Cambria" w:hAnsi="Cambria" w:cs="Arial"/>
        </w:rPr>
        <w:tab/>
        <w:t>Gestão dos Serviços de Proteção Básica</w:t>
      </w:r>
    </w:p>
    <w:p w14:paraId="17A9058B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44.90.52.00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Equipamentos e Material Permanente ...............................R$ 25.000,00</w:t>
      </w:r>
    </w:p>
    <w:p w14:paraId="4A4676A5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FONTE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2.661.000.000 – Transferência de Recursos do Fundo Estaduais de</w:t>
      </w:r>
    </w:p>
    <w:p w14:paraId="0C4266EB" w14:textId="77777777" w:rsidR="00736CE1" w:rsidRDefault="00736CE1" w:rsidP="00736CE1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                                         Assistência Social - FNAS</w:t>
      </w:r>
    </w:p>
    <w:p w14:paraId="6A730A14" w14:textId="77777777" w:rsidR="00736CE1" w:rsidRDefault="00736CE1" w:rsidP="00736CE1">
      <w:pPr>
        <w:jc w:val="both"/>
        <w:rPr>
          <w:rFonts w:ascii="Cambria" w:hAnsi="Cambria" w:cs="Arial"/>
        </w:rPr>
      </w:pPr>
    </w:p>
    <w:p w14:paraId="5A5690C2" w14:textId="77777777" w:rsidR="00736CE1" w:rsidRDefault="00736CE1" w:rsidP="00736CE1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Art. 3º Este Decreto entra em vigor na data de sua publicação.</w:t>
      </w:r>
    </w:p>
    <w:p w14:paraId="45FC471B" w14:textId="77777777" w:rsidR="00736CE1" w:rsidRDefault="00736CE1" w:rsidP="00736CE1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7A40AE79" w14:textId="77777777" w:rsidR="00736CE1" w:rsidRDefault="00736CE1" w:rsidP="00736CE1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1E7245BB" w14:textId="77777777" w:rsidR="00736CE1" w:rsidRDefault="00736CE1" w:rsidP="00736CE1">
      <w:pPr>
        <w:tabs>
          <w:tab w:val="left" w:pos="0"/>
        </w:tabs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Governo Municipal de Juara, Estado de Mato</w:t>
      </w:r>
    </w:p>
    <w:p w14:paraId="20E9CE75" w14:textId="77777777" w:rsidR="00736CE1" w:rsidRDefault="00736CE1" w:rsidP="00736CE1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Grosso, 05 de junho de 2025.</w:t>
      </w:r>
    </w:p>
    <w:p w14:paraId="44A228D5" w14:textId="77777777" w:rsidR="00736CE1" w:rsidRDefault="00736CE1" w:rsidP="00736CE1">
      <w:pPr>
        <w:jc w:val="both"/>
        <w:rPr>
          <w:rFonts w:ascii="Cambria" w:hAnsi="Cambria" w:cs="Arial"/>
        </w:rPr>
      </w:pPr>
    </w:p>
    <w:p w14:paraId="1C05546A" w14:textId="77777777" w:rsidR="00736CE1" w:rsidRDefault="00736CE1" w:rsidP="00736CE1">
      <w:pPr>
        <w:jc w:val="both"/>
        <w:rPr>
          <w:rFonts w:ascii="Cambria" w:hAnsi="Cambria" w:cs="Arial"/>
        </w:rPr>
      </w:pPr>
    </w:p>
    <w:p w14:paraId="1384229A" w14:textId="77777777" w:rsidR="00736CE1" w:rsidRDefault="00736CE1" w:rsidP="00736CE1">
      <w:pPr>
        <w:jc w:val="both"/>
        <w:rPr>
          <w:rFonts w:ascii="Cambria" w:hAnsi="Cambria" w:cs="Arial"/>
        </w:rPr>
      </w:pPr>
    </w:p>
    <w:p w14:paraId="4F303B58" w14:textId="77777777" w:rsidR="00736CE1" w:rsidRDefault="00736CE1" w:rsidP="00736CE1">
      <w:pPr>
        <w:jc w:val="both"/>
        <w:rPr>
          <w:rFonts w:ascii="Cambria" w:hAnsi="Cambria" w:cs="Arial"/>
        </w:rPr>
      </w:pPr>
    </w:p>
    <w:p w14:paraId="0861912A" w14:textId="77777777" w:rsidR="00736CE1" w:rsidRDefault="00736CE1" w:rsidP="00736CE1">
      <w:pPr>
        <w:jc w:val="center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>Valdinei Holanda Moraes</w:t>
      </w:r>
    </w:p>
    <w:p w14:paraId="220AA4D8" w14:textId="77777777" w:rsidR="00736CE1" w:rsidRDefault="00736CE1" w:rsidP="00736CE1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Prefeito do Município</w:t>
      </w:r>
    </w:p>
    <w:p w14:paraId="65194C7A" w14:textId="3A2466C4" w:rsidR="00030948" w:rsidRPr="00736CE1" w:rsidRDefault="00030948" w:rsidP="00736CE1">
      <w:bookmarkStart w:id="0" w:name="_GoBack"/>
      <w:bookmarkEnd w:id="0"/>
    </w:p>
    <w:sectPr w:rsidR="00030948" w:rsidRPr="00736CE1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C39F7F" w14:textId="77777777" w:rsidR="007B2213" w:rsidRDefault="007B2213">
      <w:r>
        <w:separator/>
      </w:r>
    </w:p>
  </w:endnote>
  <w:endnote w:type="continuationSeparator" w:id="0">
    <w:p w14:paraId="198A1AA1" w14:textId="77777777" w:rsidR="007B2213" w:rsidRDefault="007B2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0EE735CC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736CE1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4E71AA" w14:textId="77777777" w:rsidR="007B2213" w:rsidRDefault="007B2213">
      <w:r>
        <w:separator/>
      </w:r>
    </w:p>
  </w:footnote>
  <w:footnote w:type="continuationSeparator" w:id="0">
    <w:p w14:paraId="7CA76542" w14:textId="77777777" w:rsidR="007B2213" w:rsidRDefault="007B22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CE1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213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1CA55-76E7-402B-8C13-A35A2DBEA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2700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2</cp:revision>
  <cp:lastPrinted>2025-05-22T20:58:00Z</cp:lastPrinted>
  <dcterms:created xsi:type="dcterms:W3CDTF">2025-06-05T21:07:00Z</dcterms:created>
  <dcterms:modified xsi:type="dcterms:W3CDTF">2025-06-05T21:07:00Z</dcterms:modified>
</cp:coreProperties>
</file>