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02FC8" w14:textId="1AABB330" w:rsidR="000F1A60" w:rsidRPr="00712FCB" w:rsidRDefault="000F1A60" w:rsidP="000F1A60">
      <w:pPr>
        <w:pStyle w:val="western"/>
        <w:spacing w:before="0" w:beforeAutospacing="0" w:after="0"/>
        <w:jc w:val="center"/>
        <w:rPr>
          <w:rFonts w:ascii="Cambria" w:hAnsi="Cambria" w:cs="Arial"/>
        </w:rPr>
      </w:pPr>
      <w:r w:rsidRPr="00712FCB">
        <w:rPr>
          <w:rFonts w:ascii="Cambria" w:hAnsi="Cambria" w:cs="Arial"/>
          <w:b/>
          <w:bCs/>
        </w:rPr>
        <w:t xml:space="preserve">Decreto nº </w:t>
      </w:r>
      <w:r w:rsidR="008673FF">
        <w:rPr>
          <w:rFonts w:ascii="Cambria" w:hAnsi="Cambria" w:cs="Arial"/>
          <w:b/>
          <w:bCs/>
        </w:rPr>
        <w:t>2.214</w:t>
      </w:r>
      <w:r w:rsidRPr="00712FCB">
        <w:rPr>
          <w:rFonts w:ascii="Cambria" w:hAnsi="Cambria" w:cs="Arial"/>
          <w:b/>
          <w:bCs/>
        </w:rPr>
        <w:t xml:space="preserve">, de </w:t>
      </w:r>
      <w:r w:rsidR="008673FF">
        <w:rPr>
          <w:rFonts w:ascii="Cambria" w:hAnsi="Cambria" w:cs="Arial"/>
          <w:b/>
          <w:bCs/>
        </w:rPr>
        <w:t>26</w:t>
      </w:r>
      <w:r w:rsidRPr="00712FCB">
        <w:rPr>
          <w:rFonts w:ascii="Cambria" w:hAnsi="Cambria" w:cs="Arial"/>
          <w:b/>
          <w:bCs/>
        </w:rPr>
        <w:t xml:space="preserve"> de </w:t>
      </w:r>
      <w:r w:rsidR="008673FF">
        <w:rPr>
          <w:rFonts w:ascii="Cambria" w:hAnsi="Cambria" w:cs="Arial"/>
          <w:b/>
          <w:bCs/>
        </w:rPr>
        <w:t>março</w:t>
      </w:r>
      <w:r>
        <w:rPr>
          <w:rFonts w:ascii="Cambria" w:hAnsi="Cambria" w:cs="Arial"/>
          <w:b/>
          <w:bCs/>
        </w:rPr>
        <w:t xml:space="preserve"> de 202</w:t>
      </w:r>
      <w:r w:rsidR="008673FF">
        <w:rPr>
          <w:rFonts w:ascii="Cambria" w:hAnsi="Cambria" w:cs="Arial"/>
          <w:b/>
          <w:bCs/>
        </w:rPr>
        <w:t>5</w:t>
      </w:r>
      <w:r w:rsidRPr="00712FCB">
        <w:rPr>
          <w:rFonts w:ascii="Cambria" w:hAnsi="Cambria" w:cs="Arial"/>
          <w:b/>
          <w:bCs/>
        </w:rPr>
        <w:t>.</w:t>
      </w:r>
    </w:p>
    <w:p w14:paraId="3036044B" w14:textId="77777777" w:rsidR="000F1A60" w:rsidRPr="00712FCB" w:rsidRDefault="000F1A60" w:rsidP="000F1A60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234F75A8" w14:textId="2A774976" w:rsidR="000F1A60" w:rsidRPr="00712FCB" w:rsidRDefault="005C0BAF" w:rsidP="000F1A60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Altera o Decreto nº 1.698, de 14 de outubro de 2021 que, </w:t>
      </w:r>
      <w:r w:rsidR="000F1A60" w:rsidRPr="00712FCB">
        <w:rPr>
          <w:rFonts w:ascii="Cambria" w:hAnsi="Cambria" w:cs="Arial"/>
          <w:b/>
        </w:rPr>
        <w:t xml:space="preserve">Nomeia Comissão de Avaliação e Monitoramento das Parcerias do Marco Regulatório </w:t>
      </w:r>
      <w:r w:rsidR="000F1A60">
        <w:rPr>
          <w:rFonts w:ascii="Cambria" w:hAnsi="Cambria" w:cs="Arial"/>
          <w:b/>
        </w:rPr>
        <w:t>da Prefeitura</w:t>
      </w:r>
      <w:r w:rsidR="000F1A60" w:rsidRPr="00712FCB">
        <w:rPr>
          <w:rFonts w:ascii="Cambria" w:hAnsi="Cambria" w:cs="Arial"/>
          <w:b/>
        </w:rPr>
        <w:t xml:space="preserve"> de Juara. </w:t>
      </w:r>
    </w:p>
    <w:p w14:paraId="3A6181A7" w14:textId="77777777" w:rsidR="000F1A60" w:rsidRPr="00712FCB" w:rsidRDefault="000F1A60" w:rsidP="000F1A60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/>
        </w:rPr>
      </w:pPr>
    </w:p>
    <w:p w14:paraId="49B7B26B" w14:textId="77777777" w:rsidR="000F1A60" w:rsidRPr="00712FCB" w:rsidRDefault="000F1A60" w:rsidP="000F1A60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712FCB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2744890A" w14:textId="77777777" w:rsidR="000F1A60" w:rsidRPr="00712FCB" w:rsidRDefault="000F1A60" w:rsidP="000F1A60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</w:p>
    <w:p w14:paraId="0B4A1A21" w14:textId="77777777" w:rsidR="000F1A60" w:rsidRPr="00712FCB" w:rsidRDefault="000F1A60" w:rsidP="000F1A60">
      <w:pPr>
        <w:ind w:firstLine="1418"/>
        <w:jc w:val="both"/>
        <w:rPr>
          <w:rFonts w:ascii="Cambria" w:hAnsi="Cambria"/>
        </w:rPr>
      </w:pPr>
      <w:r w:rsidRPr="00712FCB">
        <w:rPr>
          <w:rFonts w:ascii="Cambria" w:hAnsi="Cambria"/>
        </w:rPr>
        <w:t>Considerando o disposto na Lei Federal nº 13.019, de 31 de julho de 2014 que estabelece normas para as parcerias voluntárias envolvendo ou não recursos financeiros entre a administração pública e as organizações da sociedade civil;</w:t>
      </w:r>
    </w:p>
    <w:p w14:paraId="00DF3035" w14:textId="758B41B6" w:rsidR="000F1A60" w:rsidRPr="00712FCB" w:rsidRDefault="000F1A60" w:rsidP="000F1A60">
      <w:pPr>
        <w:jc w:val="both"/>
        <w:rPr>
          <w:rFonts w:ascii="Cambria" w:hAnsi="Cambria" w:cs="Arial"/>
        </w:rPr>
      </w:pPr>
    </w:p>
    <w:p w14:paraId="0D491316" w14:textId="77777777" w:rsidR="000F1A60" w:rsidRPr="00712FCB" w:rsidRDefault="000F1A60" w:rsidP="000F1A60">
      <w:pPr>
        <w:ind w:firstLine="1418"/>
        <w:jc w:val="both"/>
        <w:rPr>
          <w:rFonts w:ascii="Cambria" w:hAnsi="Cambria" w:cs="Arial"/>
        </w:rPr>
      </w:pPr>
      <w:r w:rsidRPr="00712FCB">
        <w:rPr>
          <w:rFonts w:ascii="Cambria" w:hAnsi="Cambria" w:cs="Arial"/>
        </w:rPr>
        <w:t>DECRETA:</w:t>
      </w:r>
    </w:p>
    <w:p w14:paraId="476DDE74" w14:textId="77777777" w:rsidR="000F1A60" w:rsidRPr="00712FCB" w:rsidRDefault="000F1A60" w:rsidP="000F1A60">
      <w:pPr>
        <w:ind w:firstLine="1418"/>
        <w:jc w:val="both"/>
        <w:rPr>
          <w:rFonts w:ascii="Cambria" w:hAnsi="Cambria" w:cs="Arial"/>
        </w:rPr>
      </w:pPr>
    </w:p>
    <w:p w14:paraId="38671E4C" w14:textId="6375724D" w:rsidR="005C0BAF" w:rsidRDefault="000F1A60" w:rsidP="000F1A60">
      <w:pPr>
        <w:pStyle w:val="NormalWeb"/>
        <w:shd w:val="clear" w:color="auto" w:fill="FFFFFF"/>
        <w:spacing w:before="0" w:beforeAutospacing="0" w:after="0" w:afterAutospacing="0"/>
        <w:ind w:firstLine="1418"/>
        <w:jc w:val="both"/>
        <w:rPr>
          <w:rFonts w:ascii="Cambria" w:hAnsi="Cambria"/>
        </w:rPr>
      </w:pPr>
      <w:r w:rsidRPr="00712FCB">
        <w:rPr>
          <w:rFonts w:ascii="Cambria" w:hAnsi="Cambria" w:cs="Arial"/>
        </w:rPr>
        <w:t>Art. 1º</w:t>
      </w:r>
      <w:r w:rsidRPr="00712FCB">
        <w:rPr>
          <w:rFonts w:ascii="Cambria" w:hAnsi="Cambria"/>
        </w:rPr>
        <w:t xml:space="preserve"> </w:t>
      </w:r>
      <w:r w:rsidR="005C0BAF">
        <w:rPr>
          <w:rFonts w:ascii="Cambria" w:hAnsi="Cambria"/>
        </w:rPr>
        <w:t>Fica alterado o Decreto nº 1.698/2021, que passa a vigorar com a seguinte redação:</w:t>
      </w:r>
    </w:p>
    <w:p w14:paraId="5D64F08C" w14:textId="0FA4FE6E" w:rsidR="005C0BAF" w:rsidRDefault="005C0BAF" w:rsidP="000F1A60">
      <w:pPr>
        <w:pStyle w:val="NormalWeb"/>
        <w:shd w:val="clear" w:color="auto" w:fill="FFFFFF"/>
        <w:spacing w:before="0" w:beforeAutospacing="0" w:after="0" w:afterAutospacing="0"/>
        <w:ind w:firstLine="1418"/>
        <w:jc w:val="both"/>
        <w:rPr>
          <w:rFonts w:ascii="Cambria" w:hAnsi="Cambria"/>
        </w:rPr>
      </w:pPr>
    </w:p>
    <w:p w14:paraId="47C181A6" w14:textId="77C39028" w:rsidR="005C0BAF" w:rsidRDefault="005C0BAF" w:rsidP="00F7585F">
      <w:pPr>
        <w:pStyle w:val="NormalWeb"/>
        <w:shd w:val="clear" w:color="auto" w:fill="FFFFFF"/>
        <w:spacing w:before="0" w:beforeAutospacing="0" w:after="0" w:afterAutospacing="0"/>
        <w:ind w:left="1418"/>
        <w:jc w:val="both"/>
        <w:rPr>
          <w:rFonts w:ascii="Cambria" w:hAnsi="Cambria"/>
        </w:rPr>
      </w:pPr>
      <w:r>
        <w:rPr>
          <w:rFonts w:ascii="Cambria" w:hAnsi="Cambria"/>
        </w:rPr>
        <w:t>(...)</w:t>
      </w:r>
    </w:p>
    <w:p w14:paraId="0C8986A6" w14:textId="41A20E78" w:rsidR="00F7585F" w:rsidRDefault="005C0BAF" w:rsidP="00F7585F">
      <w:pPr>
        <w:pStyle w:val="NormalWeb"/>
        <w:shd w:val="clear" w:color="auto" w:fill="FFFFFF"/>
        <w:spacing w:before="0" w:beforeAutospacing="0" w:after="0" w:afterAutospacing="0"/>
        <w:ind w:left="1418"/>
        <w:jc w:val="both"/>
        <w:rPr>
          <w:rFonts w:ascii="Cambria" w:hAnsi="Cambria"/>
        </w:rPr>
      </w:pPr>
      <w:r>
        <w:rPr>
          <w:rFonts w:ascii="Cambria" w:hAnsi="Cambria"/>
        </w:rPr>
        <w:t>Art. 7º F</w:t>
      </w:r>
      <w:r w:rsidR="00F7585F">
        <w:rPr>
          <w:rFonts w:ascii="Cambria" w:hAnsi="Cambria"/>
        </w:rPr>
        <w:t>ica nomeados os membros da Comissão de M</w:t>
      </w:r>
      <w:r w:rsidR="000F1803">
        <w:rPr>
          <w:rFonts w:ascii="Cambria" w:hAnsi="Cambria"/>
        </w:rPr>
        <w:t>onitorament</w:t>
      </w:r>
      <w:r w:rsidR="00F7585F">
        <w:rPr>
          <w:rFonts w:ascii="Cambria" w:hAnsi="Cambria"/>
        </w:rPr>
        <w:t>o e Avaliação, os seguintes servidores:</w:t>
      </w:r>
    </w:p>
    <w:p w14:paraId="3EA188ED" w14:textId="12893FBF" w:rsidR="000F1A60" w:rsidRPr="00F7585F" w:rsidRDefault="000F1A60" w:rsidP="00F7585F">
      <w:pPr>
        <w:pStyle w:val="NormalWeb"/>
        <w:shd w:val="clear" w:color="auto" w:fill="FFFFFF"/>
        <w:spacing w:before="0" w:beforeAutospacing="0" w:after="0" w:afterAutospacing="0"/>
        <w:ind w:left="1418"/>
        <w:jc w:val="both"/>
        <w:rPr>
          <w:rFonts w:ascii="Cambria" w:hAnsi="Cambria"/>
        </w:rPr>
      </w:pPr>
      <w:r w:rsidRPr="00712FCB">
        <w:rPr>
          <w:rFonts w:ascii="Cambria" w:hAnsi="Cambria" w:cs="Arial"/>
        </w:rPr>
        <w:t xml:space="preserve">I </w:t>
      </w:r>
      <w:r>
        <w:rPr>
          <w:rFonts w:ascii="Cambria" w:hAnsi="Cambria" w:cs="Arial"/>
        </w:rPr>
        <w:t>–</w:t>
      </w:r>
      <w:r w:rsidRPr="00712FCB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Presidente: </w:t>
      </w:r>
      <w:r w:rsidR="000F1803" w:rsidRPr="00F7585F">
        <w:rPr>
          <w:rFonts w:ascii="Cambria" w:hAnsi="Cambria" w:cs="Arial"/>
        </w:rPr>
        <w:t>Daiane Francisca da Silva Souza</w:t>
      </w:r>
      <w:r w:rsidR="000F1803" w:rsidRPr="00712FCB">
        <w:rPr>
          <w:rFonts w:ascii="Cambria" w:hAnsi="Cambria" w:cs="Arial"/>
        </w:rPr>
        <w:t xml:space="preserve"> - Servidora ocupante de cargo </w:t>
      </w:r>
      <w:r w:rsidR="000F1803">
        <w:rPr>
          <w:rFonts w:ascii="Cambria" w:hAnsi="Cambria" w:cs="Arial"/>
        </w:rPr>
        <w:t>de provimento efetivo</w:t>
      </w:r>
      <w:r w:rsidR="000F1803">
        <w:rPr>
          <w:rFonts w:ascii="Cambria" w:hAnsi="Cambria" w:cs="Arial"/>
        </w:rPr>
        <w:t xml:space="preserve"> </w:t>
      </w:r>
    </w:p>
    <w:p w14:paraId="3091712D" w14:textId="70515833" w:rsidR="00822FA8" w:rsidRDefault="000F1A60" w:rsidP="00822FA8">
      <w:pPr>
        <w:pStyle w:val="NormalWeb"/>
        <w:shd w:val="clear" w:color="auto" w:fill="FFFFFF"/>
        <w:spacing w:before="0" w:beforeAutospacing="0" w:after="0" w:afterAutospacing="0"/>
        <w:ind w:left="1418"/>
        <w:jc w:val="both"/>
        <w:rPr>
          <w:rFonts w:ascii="Cambria" w:hAnsi="Cambria" w:cs="Arial"/>
        </w:rPr>
      </w:pPr>
      <w:r w:rsidRPr="00712FCB">
        <w:rPr>
          <w:rFonts w:ascii="Cambria" w:hAnsi="Cambria" w:cs="Arial"/>
        </w:rPr>
        <w:t xml:space="preserve">II </w:t>
      </w:r>
      <w:r>
        <w:rPr>
          <w:rFonts w:ascii="Cambria" w:hAnsi="Cambria" w:cs="Arial"/>
        </w:rPr>
        <w:t>–</w:t>
      </w:r>
      <w:r w:rsidRPr="00712FCB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Membro: </w:t>
      </w:r>
      <w:r w:rsidR="00822FA8">
        <w:rPr>
          <w:rFonts w:ascii="Cambria" w:hAnsi="Cambria" w:cs="Arial"/>
        </w:rPr>
        <w:t xml:space="preserve">Sirlene </w:t>
      </w:r>
      <w:proofErr w:type="spellStart"/>
      <w:r w:rsidR="00822FA8">
        <w:rPr>
          <w:rFonts w:ascii="Cambria" w:hAnsi="Cambria" w:cs="Arial"/>
        </w:rPr>
        <w:t>Hubner</w:t>
      </w:r>
      <w:proofErr w:type="spellEnd"/>
      <w:r w:rsidR="00822FA8">
        <w:rPr>
          <w:rFonts w:ascii="Cambria" w:hAnsi="Cambria" w:cs="Arial"/>
        </w:rPr>
        <w:t xml:space="preserve"> -</w:t>
      </w:r>
      <w:r w:rsidR="00822FA8" w:rsidRPr="00822FA8">
        <w:rPr>
          <w:rFonts w:ascii="Cambria" w:hAnsi="Cambria" w:cs="Arial"/>
        </w:rPr>
        <w:t xml:space="preserve"> </w:t>
      </w:r>
      <w:r w:rsidR="00822FA8" w:rsidRPr="00712FCB">
        <w:rPr>
          <w:rFonts w:ascii="Cambria" w:hAnsi="Cambria" w:cs="Arial"/>
        </w:rPr>
        <w:t xml:space="preserve">Servidora ocupante de cargo </w:t>
      </w:r>
      <w:r w:rsidR="00822FA8">
        <w:rPr>
          <w:rFonts w:ascii="Cambria" w:hAnsi="Cambria" w:cs="Arial"/>
        </w:rPr>
        <w:t>de provimento efetivo</w:t>
      </w:r>
      <w:r w:rsidR="00822FA8">
        <w:rPr>
          <w:rFonts w:ascii="Cambria" w:hAnsi="Cambria" w:cs="Arial"/>
        </w:rPr>
        <w:t>;</w:t>
      </w:r>
      <w:bookmarkStart w:id="0" w:name="_GoBack"/>
      <w:bookmarkEnd w:id="0"/>
    </w:p>
    <w:p w14:paraId="0C798025" w14:textId="000DE832" w:rsidR="000F1A60" w:rsidRPr="00712FCB" w:rsidRDefault="000F1A60" w:rsidP="00822FA8">
      <w:pPr>
        <w:pStyle w:val="NormalWeb"/>
        <w:shd w:val="clear" w:color="auto" w:fill="FFFFFF"/>
        <w:tabs>
          <w:tab w:val="left" w:pos="1701"/>
        </w:tabs>
        <w:spacing w:before="0" w:beforeAutospacing="0" w:after="0" w:afterAutospacing="0"/>
        <w:ind w:left="1418"/>
        <w:jc w:val="both"/>
        <w:rPr>
          <w:rFonts w:ascii="Cambria" w:hAnsi="Cambria" w:cs="Arial"/>
          <w:shd w:val="clear" w:color="auto" w:fill="FFFFFF"/>
        </w:rPr>
      </w:pPr>
      <w:r w:rsidRPr="00712FCB">
        <w:rPr>
          <w:rFonts w:ascii="Cambria" w:hAnsi="Cambria" w:cs="Arial"/>
        </w:rPr>
        <w:t xml:space="preserve">III -  </w:t>
      </w:r>
      <w:r>
        <w:rPr>
          <w:rFonts w:ascii="Cambria" w:hAnsi="Cambria" w:cs="Arial"/>
        </w:rPr>
        <w:t>Membro:</w:t>
      </w:r>
      <w:r w:rsidR="00123D72">
        <w:rPr>
          <w:rFonts w:ascii="Cambria" w:hAnsi="Cambria" w:cs="Arial"/>
        </w:rPr>
        <w:t xml:space="preserve"> </w:t>
      </w:r>
      <w:r w:rsidR="00092E1A" w:rsidRPr="00092E1A">
        <w:rPr>
          <w:rFonts w:ascii="Cambria" w:hAnsi="Cambria" w:cs="Arial"/>
        </w:rPr>
        <w:t>Rosangela Pelegrini Santos</w:t>
      </w:r>
      <w:r w:rsidR="00092E1A">
        <w:rPr>
          <w:rFonts w:ascii="Cambria" w:hAnsi="Cambria" w:cs="Arial"/>
        </w:rPr>
        <w:t xml:space="preserve"> – Servidora ocupante de cargo em comissão.</w:t>
      </w:r>
    </w:p>
    <w:p w14:paraId="2C35B6AD" w14:textId="77777777" w:rsidR="000F1A60" w:rsidRPr="00712FCB" w:rsidRDefault="000F1A60" w:rsidP="000F1A60">
      <w:pPr>
        <w:ind w:firstLine="1418"/>
        <w:jc w:val="both"/>
        <w:rPr>
          <w:rFonts w:ascii="Cambria" w:hAnsi="Cambria" w:cs="Arial"/>
        </w:rPr>
      </w:pPr>
    </w:p>
    <w:p w14:paraId="6C1B30E9" w14:textId="1E14A696" w:rsidR="000F1803" w:rsidRPr="000F1803" w:rsidRDefault="000F1803" w:rsidP="000F1A60">
      <w:pPr>
        <w:ind w:firstLine="1418"/>
        <w:jc w:val="both"/>
        <w:rPr>
          <w:rFonts w:ascii="Cambria" w:hAnsi="Cambria" w:cs="Arial"/>
        </w:rPr>
      </w:pPr>
      <w:r w:rsidRPr="000F1803">
        <w:rPr>
          <w:rFonts w:ascii="Cambria" w:hAnsi="Cambria" w:cs="Arial"/>
        </w:rPr>
        <w:t>Art. 2</w:t>
      </w:r>
      <w:r w:rsidR="000F1A60" w:rsidRPr="000F1803">
        <w:rPr>
          <w:rFonts w:ascii="Cambria" w:hAnsi="Cambria" w:cs="Arial"/>
        </w:rPr>
        <w:t xml:space="preserve">º </w:t>
      </w:r>
      <w:r w:rsidRPr="000F1803">
        <w:rPr>
          <w:rFonts w:ascii="Cambria" w:hAnsi="Cambria" w:cs="Calibri"/>
          <w:shd w:val="clear" w:color="auto" w:fill="FFFFFF"/>
        </w:rPr>
        <w:t>As demais disposições do Decreto nº </w:t>
      </w:r>
      <w:hyperlink r:id="rId8" w:history="1">
        <w:r w:rsidRPr="000F1803">
          <w:rPr>
            <w:rStyle w:val="Hyperlink"/>
            <w:rFonts w:ascii="Cambria" w:hAnsi="Cambria" w:cs="Calibri"/>
            <w:bCs/>
            <w:color w:val="auto"/>
            <w:u w:val="none"/>
            <w:shd w:val="clear" w:color="auto" w:fill="FFFFFF"/>
          </w:rPr>
          <w:t>1.698</w:t>
        </w:r>
      </w:hyperlink>
      <w:r w:rsidRPr="000F1803">
        <w:rPr>
          <w:rFonts w:ascii="Cambria" w:hAnsi="Cambria" w:cs="Calibri"/>
          <w:shd w:val="clear" w:color="auto" w:fill="FFFFFF"/>
        </w:rPr>
        <w:t>/2021, permanecem inalteradas.</w:t>
      </w:r>
    </w:p>
    <w:p w14:paraId="4CABF3A9" w14:textId="77777777" w:rsidR="000F1803" w:rsidRDefault="000F1803" w:rsidP="000F1A60">
      <w:pPr>
        <w:ind w:firstLine="1418"/>
        <w:jc w:val="both"/>
        <w:rPr>
          <w:rFonts w:ascii="Cambria" w:hAnsi="Cambria" w:cs="Arial"/>
        </w:rPr>
      </w:pPr>
    </w:p>
    <w:p w14:paraId="23ADDD45" w14:textId="19785249" w:rsidR="000F1A60" w:rsidRPr="00712FCB" w:rsidRDefault="000F1803" w:rsidP="000F1A60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3º </w:t>
      </w:r>
      <w:r w:rsidR="000F1A60" w:rsidRPr="00712FCB">
        <w:rPr>
          <w:rFonts w:ascii="Cambria" w:hAnsi="Cambria" w:cs="Arial"/>
        </w:rPr>
        <w:t>Este Decreto entra em vigor na data de sua publicação.</w:t>
      </w:r>
    </w:p>
    <w:p w14:paraId="254817E3" w14:textId="2CD57A33" w:rsidR="000F1A60" w:rsidRPr="00712FCB" w:rsidRDefault="000F1A60" w:rsidP="00F7585F">
      <w:pPr>
        <w:jc w:val="both"/>
        <w:rPr>
          <w:rFonts w:ascii="Cambria" w:hAnsi="Cambria" w:cs="Arial"/>
        </w:rPr>
      </w:pPr>
    </w:p>
    <w:p w14:paraId="59C92EF6" w14:textId="77777777" w:rsidR="000F1A60" w:rsidRPr="00712FCB" w:rsidRDefault="000F1A60" w:rsidP="000F1A60">
      <w:pPr>
        <w:ind w:firstLine="1418"/>
        <w:jc w:val="both"/>
        <w:rPr>
          <w:rFonts w:ascii="Cambria" w:hAnsi="Cambria" w:cs="Arial"/>
        </w:rPr>
      </w:pPr>
    </w:p>
    <w:p w14:paraId="161B88DC" w14:textId="77777777" w:rsidR="000F1A60" w:rsidRPr="00712FCB" w:rsidRDefault="000F1A60" w:rsidP="000F1A60">
      <w:pPr>
        <w:jc w:val="center"/>
        <w:rPr>
          <w:rFonts w:ascii="Cambria" w:hAnsi="Cambria" w:cs="Arial"/>
        </w:rPr>
      </w:pPr>
      <w:r w:rsidRPr="00712FCB">
        <w:rPr>
          <w:rFonts w:ascii="Cambria" w:hAnsi="Cambria" w:cs="Arial"/>
        </w:rPr>
        <w:t>Governo Municipal de Juara, Estado de Mato</w:t>
      </w:r>
    </w:p>
    <w:p w14:paraId="395E0C35" w14:textId="3C30E28D" w:rsidR="000F1A60" w:rsidRPr="00712FCB" w:rsidRDefault="000F1803" w:rsidP="000F1A60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Grosso, 26</w:t>
      </w:r>
      <w:r w:rsidR="000F1A60" w:rsidRPr="00712FCB">
        <w:rPr>
          <w:rFonts w:ascii="Cambria" w:hAnsi="Cambria" w:cs="Arial"/>
        </w:rPr>
        <w:t xml:space="preserve"> de </w:t>
      </w:r>
      <w:r>
        <w:rPr>
          <w:rFonts w:ascii="Cambria" w:hAnsi="Cambria" w:cs="Arial"/>
        </w:rPr>
        <w:t>março</w:t>
      </w:r>
      <w:r w:rsidR="000F1A60" w:rsidRPr="00712FCB">
        <w:rPr>
          <w:rFonts w:ascii="Cambria" w:hAnsi="Cambria" w:cs="Arial"/>
        </w:rPr>
        <w:t xml:space="preserve"> de 202</w:t>
      </w:r>
      <w:r>
        <w:rPr>
          <w:rFonts w:ascii="Cambria" w:hAnsi="Cambria" w:cs="Arial"/>
        </w:rPr>
        <w:t>5</w:t>
      </w:r>
      <w:r w:rsidR="000F1A60" w:rsidRPr="00712FCB">
        <w:rPr>
          <w:rFonts w:ascii="Cambria" w:hAnsi="Cambria" w:cs="Arial"/>
        </w:rPr>
        <w:t>.</w:t>
      </w:r>
    </w:p>
    <w:p w14:paraId="68070E24" w14:textId="77777777" w:rsidR="000F1A60" w:rsidRPr="00712FCB" w:rsidRDefault="000F1A60" w:rsidP="000F1A60">
      <w:pPr>
        <w:jc w:val="both"/>
        <w:rPr>
          <w:rFonts w:ascii="Cambria" w:hAnsi="Cambria" w:cs="Arial"/>
        </w:rPr>
      </w:pPr>
      <w:r w:rsidRPr="00712FCB">
        <w:rPr>
          <w:rFonts w:ascii="Cambria" w:hAnsi="Cambria" w:cs="Arial"/>
        </w:rPr>
        <w:t> </w:t>
      </w:r>
    </w:p>
    <w:p w14:paraId="71B66074" w14:textId="77777777" w:rsidR="000F1A60" w:rsidRPr="00712FCB" w:rsidRDefault="000F1A60" w:rsidP="000F1A60">
      <w:pPr>
        <w:jc w:val="both"/>
        <w:rPr>
          <w:rFonts w:ascii="Cambria" w:hAnsi="Cambria" w:cs="Arial"/>
        </w:rPr>
      </w:pPr>
    </w:p>
    <w:p w14:paraId="7C9F3920" w14:textId="77777777" w:rsidR="000F1A60" w:rsidRPr="00712FCB" w:rsidRDefault="000F1A60" w:rsidP="000F1A60">
      <w:pPr>
        <w:jc w:val="both"/>
        <w:rPr>
          <w:rFonts w:ascii="Cambria" w:hAnsi="Cambria" w:cs="Arial"/>
        </w:rPr>
      </w:pPr>
      <w:r w:rsidRPr="00712FCB">
        <w:rPr>
          <w:rFonts w:ascii="Cambria" w:hAnsi="Cambria" w:cs="Arial"/>
        </w:rPr>
        <w:t> </w:t>
      </w:r>
    </w:p>
    <w:p w14:paraId="035F6B8D" w14:textId="77777777" w:rsidR="000F1A60" w:rsidRPr="00712FCB" w:rsidRDefault="000F1A60" w:rsidP="000F1A60">
      <w:pPr>
        <w:jc w:val="both"/>
        <w:rPr>
          <w:rFonts w:ascii="Cambria" w:hAnsi="Cambria" w:cs="Arial"/>
        </w:rPr>
      </w:pPr>
    </w:p>
    <w:p w14:paraId="7EADBB7D" w14:textId="103097E9" w:rsidR="000F1A60" w:rsidRPr="00712FCB" w:rsidRDefault="000F1803" w:rsidP="000F1A60">
      <w:pPr>
        <w:jc w:val="center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Valdinei Holanda Moraes</w:t>
      </w:r>
    </w:p>
    <w:p w14:paraId="69FE9E3F" w14:textId="77777777" w:rsidR="000F1A60" w:rsidRPr="00712FCB" w:rsidRDefault="000F1A60" w:rsidP="000F1A60">
      <w:pPr>
        <w:jc w:val="center"/>
        <w:rPr>
          <w:rFonts w:ascii="Cambria" w:hAnsi="Cambria" w:cs="Arial"/>
        </w:rPr>
      </w:pPr>
      <w:r w:rsidRPr="00712FCB">
        <w:rPr>
          <w:rFonts w:ascii="Cambria" w:hAnsi="Cambria" w:cs="Arial"/>
        </w:rPr>
        <w:t>Prefeito do Município</w:t>
      </w:r>
    </w:p>
    <w:p w14:paraId="5849335B" w14:textId="3A01CFD0" w:rsidR="00092385" w:rsidRPr="000F1A60" w:rsidRDefault="00092385" w:rsidP="000F1A60"/>
    <w:sectPr w:rsidR="00092385" w:rsidRPr="000F1A60" w:rsidSect="008205B6">
      <w:headerReference w:type="default" r:id="rId9"/>
      <w:footerReference w:type="default" r:id="rId10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3B1E2" w14:textId="77777777" w:rsidR="00C163D8" w:rsidRDefault="00C163D8">
      <w:r>
        <w:separator/>
      </w:r>
    </w:p>
  </w:endnote>
  <w:endnote w:type="continuationSeparator" w:id="0">
    <w:p w14:paraId="7FEFF570" w14:textId="77777777" w:rsidR="00C163D8" w:rsidRDefault="00C16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0C0C41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22FA8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3366D" w14:textId="77777777" w:rsidR="00C163D8" w:rsidRDefault="00C163D8">
      <w:r>
        <w:separator/>
      </w:r>
    </w:p>
  </w:footnote>
  <w:footnote w:type="continuationSeparator" w:id="0">
    <w:p w14:paraId="720D1BA2" w14:textId="77777777" w:rsidR="00C163D8" w:rsidRDefault="00C16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municipais.com.br/a1/mt/j/juara/decreto/2021/169/1698/decreto-n-1698-2021-nomeia-comissao-de-avaliacao-e-monitoramento-das-parcerias-do-marco-regulatorio-da-prefeitura-de-juar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8D99D-80F0-4956-9B42-11E2BF57E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239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1530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2025-03-20T20:05:00Z</cp:lastPrinted>
  <dcterms:created xsi:type="dcterms:W3CDTF">2025-03-26T19:38:00Z</dcterms:created>
  <dcterms:modified xsi:type="dcterms:W3CDTF">2025-03-26T20:52:00Z</dcterms:modified>
</cp:coreProperties>
</file>