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7107" w14:textId="7D19192B" w:rsidR="0047306D" w:rsidRPr="005F232D" w:rsidRDefault="00E323EC" w:rsidP="005F232D">
      <w:pPr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>
        <w:rPr>
          <w:rFonts w:ascii="Cambria" w:hAnsi="Cambria" w:cs="Arial"/>
          <w:b/>
          <w:sz w:val="23"/>
          <w:szCs w:val="23"/>
        </w:rPr>
        <w:t>Decreto n° 2.120</w:t>
      </w:r>
      <w:r w:rsidR="0047306D" w:rsidRPr="005F232D">
        <w:rPr>
          <w:rFonts w:ascii="Cambria" w:hAnsi="Cambria" w:cs="Arial"/>
          <w:b/>
          <w:sz w:val="23"/>
          <w:szCs w:val="23"/>
        </w:rPr>
        <w:t xml:space="preserve">, de </w:t>
      </w:r>
      <w:r w:rsidR="00BD6ABB" w:rsidRPr="005F232D">
        <w:rPr>
          <w:rFonts w:ascii="Cambria" w:hAnsi="Cambria" w:cs="Arial"/>
          <w:b/>
          <w:sz w:val="23"/>
          <w:szCs w:val="23"/>
        </w:rPr>
        <w:t>0</w:t>
      </w:r>
      <w:r w:rsidR="007535E6">
        <w:rPr>
          <w:rFonts w:ascii="Cambria" w:hAnsi="Cambria" w:cs="Arial"/>
          <w:b/>
          <w:sz w:val="23"/>
          <w:szCs w:val="23"/>
        </w:rPr>
        <w:t>2</w:t>
      </w:r>
      <w:r w:rsidR="00BD6ABB" w:rsidRPr="005F232D">
        <w:rPr>
          <w:rFonts w:ascii="Cambria" w:hAnsi="Cambria" w:cs="Arial"/>
          <w:b/>
          <w:sz w:val="23"/>
          <w:szCs w:val="23"/>
        </w:rPr>
        <w:t xml:space="preserve"> </w:t>
      </w:r>
      <w:r w:rsidR="0047306D" w:rsidRPr="005F232D">
        <w:rPr>
          <w:rFonts w:ascii="Cambria" w:hAnsi="Cambria" w:cs="Arial"/>
          <w:b/>
          <w:sz w:val="23"/>
          <w:szCs w:val="23"/>
        </w:rPr>
        <w:t>de</w:t>
      </w:r>
      <w:r w:rsidR="007535E6">
        <w:rPr>
          <w:rFonts w:ascii="Cambria" w:hAnsi="Cambria" w:cs="Arial"/>
          <w:b/>
          <w:sz w:val="23"/>
          <w:szCs w:val="23"/>
        </w:rPr>
        <w:t xml:space="preserve"> agosto</w:t>
      </w:r>
      <w:r w:rsidR="0047306D" w:rsidRPr="005F232D">
        <w:rPr>
          <w:rFonts w:ascii="Cambria" w:hAnsi="Cambria" w:cs="Arial"/>
          <w:b/>
          <w:sz w:val="23"/>
          <w:szCs w:val="23"/>
        </w:rPr>
        <w:t xml:space="preserve"> de 2024.</w:t>
      </w:r>
    </w:p>
    <w:p w14:paraId="60E5FEC5" w14:textId="77777777" w:rsidR="0047306D" w:rsidRPr="005F232D" w:rsidRDefault="0047306D" w:rsidP="005F232D">
      <w:pPr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</w:p>
    <w:p w14:paraId="726BB49D" w14:textId="77777777" w:rsidR="0047306D" w:rsidRPr="005F232D" w:rsidRDefault="00350FC7" w:rsidP="005F232D">
      <w:pPr>
        <w:pStyle w:val="Standard"/>
        <w:ind w:left="3969"/>
        <w:jc w:val="both"/>
        <w:rPr>
          <w:rFonts w:ascii="Cambria" w:hAnsi="Cambria" w:cs="Arial"/>
          <w:b/>
          <w:bCs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 xml:space="preserve">Altera o Decreto nº 2.105/2024 que, </w:t>
      </w:r>
      <w:proofErr w:type="gramStart"/>
      <w:r w:rsidR="00BD6ABB" w:rsidRPr="005F232D">
        <w:rPr>
          <w:rFonts w:ascii="Cambria" w:hAnsi="Cambria" w:cs="Arial"/>
          <w:b/>
          <w:bCs/>
          <w:sz w:val="23"/>
          <w:szCs w:val="23"/>
        </w:rPr>
        <w:t>Dispõe</w:t>
      </w:r>
      <w:proofErr w:type="gramEnd"/>
      <w:r w:rsidR="00BD6ABB" w:rsidRPr="005F232D">
        <w:rPr>
          <w:rFonts w:ascii="Cambria" w:hAnsi="Cambria" w:cs="Arial"/>
          <w:b/>
          <w:bCs/>
          <w:sz w:val="23"/>
          <w:szCs w:val="23"/>
        </w:rPr>
        <w:t xml:space="preserve"> sobre aprovação do loteamento Público de Interesse Social denominado Santa Terezinha II, no perímetro urbano de Juara.</w:t>
      </w:r>
    </w:p>
    <w:p w14:paraId="28FCDE34" w14:textId="77777777" w:rsidR="0047306D" w:rsidRPr="005F232D" w:rsidRDefault="0047306D" w:rsidP="005F232D">
      <w:pPr>
        <w:pStyle w:val="western"/>
        <w:spacing w:before="0" w:beforeAutospacing="0" w:after="0"/>
        <w:ind w:left="3986"/>
        <w:jc w:val="both"/>
        <w:rPr>
          <w:rFonts w:ascii="Cambria" w:hAnsi="Cambria" w:cs="Arial"/>
          <w:sz w:val="23"/>
          <w:szCs w:val="23"/>
        </w:rPr>
      </w:pPr>
    </w:p>
    <w:p w14:paraId="07E52B6A" w14:textId="77777777" w:rsidR="0047306D" w:rsidRPr="005F232D" w:rsidRDefault="0047306D" w:rsidP="005F232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</w:t>
      </w:r>
    </w:p>
    <w:p w14:paraId="7DBF2FA9" w14:textId="77777777" w:rsidR="00207968" w:rsidRPr="005F232D" w:rsidRDefault="00207968" w:rsidP="005F232D">
      <w:pPr>
        <w:pStyle w:val="western"/>
        <w:spacing w:before="0" w:beforeAutospacing="0" w:after="0"/>
        <w:jc w:val="both"/>
        <w:rPr>
          <w:rFonts w:ascii="Cambria" w:eastAsia="SimSun" w:hAnsi="Cambria" w:cs="Arial"/>
          <w:kern w:val="3"/>
          <w:sz w:val="23"/>
          <w:szCs w:val="23"/>
          <w:lang w:eastAsia="zh-CN" w:bidi="hi-IN"/>
        </w:rPr>
      </w:pPr>
    </w:p>
    <w:p w14:paraId="2A946267" w14:textId="77777777" w:rsidR="00207968" w:rsidRDefault="00BD6ABB" w:rsidP="005F232D">
      <w:pPr>
        <w:pStyle w:val="western"/>
        <w:spacing w:before="0" w:beforeAutospacing="0" w:after="0"/>
        <w:ind w:firstLine="1418"/>
        <w:jc w:val="both"/>
        <w:rPr>
          <w:rFonts w:ascii="Cambria" w:eastAsia="SimSun" w:hAnsi="Cambria" w:cs="Arial"/>
          <w:kern w:val="3"/>
          <w:sz w:val="23"/>
          <w:szCs w:val="23"/>
          <w:lang w:eastAsia="zh-CN" w:bidi="hi-IN"/>
        </w:rPr>
      </w:pPr>
      <w:r w:rsidRPr="005F232D">
        <w:rPr>
          <w:rFonts w:ascii="Cambria" w:eastAsia="SimSun" w:hAnsi="Cambria" w:cs="Arial"/>
          <w:kern w:val="3"/>
          <w:sz w:val="23"/>
          <w:szCs w:val="23"/>
          <w:lang w:eastAsia="zh-CN" w:bidi="hi-IN"/>
        </w:rPr>
        <w:t>Considerando a Lei Municipal nº 3.203</w:t>
      </w:r>
      <w:r w:rsidR="005F232D">
        <w:rPr>
          <w:rFonts w:ascii="Cambria" w:eastAsia="SimSun" w:hAnsi="Cambria" w:cs="Arial"/>
          <w:kern w:val="3"/>
          <w:sz w:val="23"/>
          <w:szCs w:val="23"/>
          <w:lang w:eastAsia="zh-CN" w:bidi="hi-IN"/>
        </w:rPr>
        <w:t>, de 05 de julho de 2024</w:t>
      </w:r>
      <w:r w:rsidRPr="005F232D">
        <w:rPr>
          <w:rFonts w:ascii="Cambria" w:eastAsia="SimSun" w:hAnsi="Cambria" w:cs="Arial"/>
          <w:kern w:val="3"/>
          <w:sz w:val="23"/>
          <w:szCs w:val="23"/>
          <w:lang w:eastAsia="zh-CN" w:bidi="hi-IN"/>
        </w:rPr>
        <w:t xml:space="preserve"> que, dispõe sobre a aprovação do loteamento Interesse Social denominado Santa Teresinha I</w:t>
      </w:r>
      <w:r w:rsidR="00350FC7">
        <w:rPr>
          <w:rFonts w:ascii="Cambria" w:eastAsia="SimSun" w:hAnsi="Cambria" w:cs="Arial"/>
          <w:kern w:val="3"/>
          <w:sz w:val="23"/>
          <w:szCs w:val="23"/>
          <w:lang w:eastAsia="zh-CN" w:bidi="hi-IN"/>
        </w:rPr>
        <w:t>I, no perímetro urbano de Juara;</w:t>
      </w:r>
    </w:p>
    <w:p w14:paraId="198FD493" w14:textId="77777777" w:rsidR="00350FC7" w:rsidRDefault="00350FC7" w:rsidP="005F232D">
      <w:pPr>
        <w:pStyle w:val="western"/>
        <w:spacing w:before="0" w:beforeAutospacing="0" w:after="0"/>
        <w:ind w:firstLine="1418"/>
        <w:jc w:val="both"/>
        <w:rPr>
          <w:rFonts w:ascii="Cambria" w:eastAsia="SimSun" w:hAnsi="Cambria" w:cs="Arial"/>
          <w:kern w:val="3"/>
          <w:sz w:val="23"/>
          <w:szCs w:val="23"/>
          <w:lang w:eastAsia="zh-CN" w:bidi="hi-IN"/>
        </w:rPr>
      </w:pPr>
    </w:p>
    <w:p w14:paraId="3DDAC5FF" w14:textId="77777777" w:rsidR="00350FC7" w:rsidRPr="005F232D" w:rsidRDefault="00350FC7" w:rsidP="005F232D">
      <w:pPr>
        <w:pStyle w:val="western"/>
        <w:spacing w:before="0" w:beforeAutospacing="0" w:after="0"/>
        <w:ind w:firstLine="1418"/>
        <w:jc w:val="both"/>
        <w:rPr>
          <w:rFonts w:ascii="Cambria" w:eastAsia="SimSun" w:hAnsi="Cambria" w:cs="Arial"/>
          <w:kern w:val="3"/>
          <w:sz w:val="23"/>
          <w:szCs w:val="23"/>
          <w:lang w:eastAsia="zh-CN" w:bidi="hi-IN"/>
        </w:rPr>
      </w:pPr>
      <w:r>
        <w:rPr>
          <w:rFonts w:ascii="Cambria" w:eastAsia="SimSun" w:hAnsi="Cambria" w:cs="Arial"/>
          <w:kern w:val="3"/>
          <w:sz w:val="23"/>
          <w:szCs w:val="23"/>
          <w:lang w:eastAsia="zh-CN" w:bidi="hi-IN"/>
        </w:rPr>
        <w:t>Considerando a Lei Municipal nº 3.220/2024 que, altera dispositivos da Lei Municipal nº 3.203/2024 que, dispõe sobre aprovação de loteamento de Interesse Social denominado Santa Terezinha II, no perímetro urbano de Juara, e dá outras providências.</w:t>
      </w:r>
    </w:p>
    <w:p w14:paraId="0CEAA321" w14:textId="77777777" w:rsidR="00350FC7" w:rsidRDefault="00350FC7" w:rsidP="005F232D">
      <w:pPr>
        <w:pStyle w:val="western"/>
        <w:spacing w:before="0" w:beforeAutospacing="0" w:after="0"/>
        <w:ind w:firstLine="1423"/>
        <w:jc w:val="both"/>
        <w:rPr>
          <w:rFonts w:ascii="Cambria" w:eastAsia="Arial" w:hAnsi="Cambria" w:cs="Tahoma"/>
          <w:b/>
          <w:kern w:val="3"/>
          <w:lang w:eastAsia="zh-CN" w:bidi="hi-IN"/>
        </w:rPr>
      </w:pPr>
    </w:p>
    <w:p w14:paraId="2080D426" w14:textId="77777777" w:rsidR="0047306D" w:rsidRPr="005F232D" w:rsidRDefault="0047306D" w:rsidP="005F232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DECRETA:</w:t>
      </w:r>
    </w:p>
    <w:p w14:paraId="09578143" w14:textId="77777777" w:rsidR="0047306D" w:rsidRPr="005F232D" w:rsidRDefault="0047306D" w:rsidP="005F232D">
      <w:pPr>
        <w:pStyle w:val="western"/>
        <w:spacing w:before="0" w:beforeAutospacing="0" w:after="0"/>
        <w:ind w:firstLine="1423"/>
        <w:jc w:val="both"/>
        <w:rPr>
          <w:rFonts w:ascii="Cambria" w:hAnsi="Cambria" w:cs="Arial"/>
          <w:sz w:val="23"/>
          <w:szCs w:val="23"/>
        </w:rPr>
      </w:pPr>
    </w:p>
    <w:p w14:paraId="7D069771" w14:textId="77777777" w:rsidR="00350FC7" w:rsidRDefault="0047306D" w:rsidP="005F232D">
      <w:pPr>
        <w:pStyle w:val="Standard"/>
        <w:ind w:firstLine="1395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Art. 1º </w:t>
      </w:r>
      <w:r w:rsidR="00BD6ABB" w:rsidRPr="005F232D">
        <w:rPr>
          <w:rFonts w:ascii="Cambria" w:hAnsi="Cambria" w:cs="Arial"/>
          <w:sz w:val="23"/>
          <w:szCs w:val="23"/>
        </w:rPr>
        <w:t xml:space="preserve">Fica </w:t>
      </w:r>
      <w:r w:rsidR="00350FC7">
        <w:rPr>
          <w:rFonts w:ascii="Cambria" w:hAnsi="Cambria" w:cs="Arial"/>
          <w:sz w:val="23"/>
          <w:szCs w:val="23"/>
        </w:rPr>
        <w:t>alterado os §§ 1º, 2º e 3º do art. 3º do Decreto nº 2.105, de 05 de julho de 2024, passando a vigorar com nova redação:</w:t>
      </w:r>
    </w:p>
    <w:p w14:paraId="00ECBB6C" w14:textId="77777777" w:rsidR="0047306D" w:rsidRPr="005F232D" w:rsidRDefault="00350FC7" w:rsidP="00350FC7">
      <w:pPr>
        <w:pStyle w:val="Standard"/>
        <w:ind w:firstLine="1410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(...)</w:t>
      </w:r>
    </w:p>
    <w:p w14:paraId="14DECAF8" w14:textId="77777777" w:rsidR="005F232D" w:rsidRPr="005F232D" w:rsidRDefault="005F232D" w:rsidP="00350FC7">
      <w:pPr>
        <w:tabs>
          <w:tab w:val="left" w:pos="3402"/>
        </w:tabs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421D506E" w14:textId="77777777" w:rsidR="005F232D" w:rsidRPr="005F232D" w:rsidRDefault="005F232D" w:rsidP="00350FC7">
      <w:pPr>
        <w:tabs>
          <w:tab w:val="left" w:pos="3402"/>
        </w:tabs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Art. 3º </w:t>
      </w:r>
      <w:r w:rsidR="00350FC7">
        <w:rPr>
          <w:rFonts w:ascii="Cambria" w:hAnsi="Cambria" w:cs="Arial"/>
          <w:sz w:val="23"/>
          <w:szCs w:val="23"/>
        </w:rPr>
        <w:t>......</w:t>
      </w:r>
    </w:p>
    <w:p w14:paraId="79A3641C" w14:textId="77777777" w:rsidR="00350FC7" w:rsidRDefault="00350FC7" w:rsidP="00350FC7">
      <w:pPr>
        <w:spacing w:after="0" w:line="240" w:lineRule="auto"/>
        <w:ind w:left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§ 1º Será destinada uma área de 7.062.55m², para Vias de Circulação, correspondendo a 23,24% da área total.</w:t>
      </w:r>
    </w:p>
    <w:p w14:paraId="0C448E18" w14:textId="77777777" w:rsidR="00350FC7" w:rsidRDefault="00350FC7" w:rsidP="00350FC7">
      <w:pPr>
        <w:spacing w:after="0" w:line="240" w:lineRule="auto"/>
        <w:ind w:left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§ 2º Será destinada uma área de 3.038.19m², para Área Livre ou Área Verde, correspondendo a 10,00% da área total.</w:t>
      </w:r>
    </w:p>
    <w:p w14:paraId="3D0BF560" w14:textId="77777777" w:rsidR="00350FC7" w:rsidRDefault="00350FC7" w:rsidP="00350FC7">
      <w:pPr>
        <w:spacing w:after="0" w:line="240" w:lineRule="auto"/>
        <w:ind w:left="1418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§ 3º São destinados uma área com 2.281,08m², para Equipamentos Comunitários, correspondendo 7,51% da área total.</w:t>
      </w:r>
    </w:p>
    <w:p w14:paraId="0ED148BB" w14:textId="77777777" w:rsidR="005F232D" w:rsidRPr="005F232D" w:rsidRDefault="005F232D" w:rsidP="00350FC7">
      <w:pPr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0DDFF425" w14:textId="77777777" w:rsidR="005F232D" w:rsidRPr="005F232D" w:rsidRDefault="00350FC7" w:rsidP="00350FC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Art. 2</w:t>
      </w:r>
      <w:r w:rsidR="005F232D" w:rsidRPr="005F232D">
        <w:rPr>
          <w:rFonts w:ascii="Cambria" w:hAnsi="Cambria" w:cs="Arial"/>
          <w:sz w:val="23"/>
          <w:szCs w:val="23"/>
        </w:rPr>
        <w:t>º Este Decreto entra em vigor na data da sua publicação.</w:t>
      </w:r>
    </w:p>
    <w:p w14:paraId="63A5EA7C" w14:textId="77777777" w:rsidR="005F232D" w:rsidRDefault="005F232D" w:rsidP="005F232D">
      <w:pPr>
        <w:pStyle w:val="Standard"/>
        <w:jc w:val="both"/>
        <w:rPr>
          <w:rFonts w:ascii="Cambria" w:hAnsi="Cambria" w:cs="Arial"/>
          <w:sz w:val="23"/>
          <w:szCs w:val="23"/>
        </w:rPr>
      </w:pPr>
    </w:p>
    <w:p w14:paraId="6F2175FA" w14:textId="77777777" w:rsidR="00350FC7" w:rsidRDefault="00350FC7" w:rsidP="005F232D">
      <w:pPr>
        <w:pStyle w:val="Standard"/>
        <w:jc w:val="both"/>
        <w:rPr>
          <w:rFonts w:ascii="Cambria" w:hAnsi="Cambria" w:cs="Arial"/>
          <w:sz w:val="23"/>
          <w:szCs w:val="23"/>
        </w:rPr>
      </w:pPr>
    </w:p>
    <w:p w14:paraId="71B7FD57" w14:textId="77777777" w:rsidR="00350FC7" w:rsidRPr="005F232D" w:rsidRDefault="00350FC7" w:rsidP="005F232D">
      <w:pPr>
        <w:pStyle w:val="Standard"/>
        <w:jc w:val="both"/>
        <w:rPr>
          <w:rFonts w:ascii="Cambria" w:hAnsi="Cambria" w:cs="Arial"/>
          <w:sz w:val="23"/>
          <w:szCs w:val="23"/>
        </w:rPr>
      </w:pPr>
    </w:p>
    <w:p w14:paraId="3A7EE6D2" w14:textId="77777777" w:rsidR="0047306D" w:rsidRPr="005F232D" w:rsidRDefault="0047306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>Governo Municipal de Juara, Estado de Mato</w:t>
      </w:r>
    </w:p>
    <w:p w14:paraId="3169D5A4" w14:textId="77777777" w:rsidR="005F232D" w:rsidRDefault="0047306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 w:rsidRPr="005F232D">
        <w:rPr>
          <w:rFonts w:ascii="Cambria" w:hAnsi="Cambria" w:cs="Arial"/>
          <w:sz w:val="23"/>
          <w:szCs w:val="23"/>
        </w:rPr>
        <w:t xml:space="preserve">Grosso, </w:t>
      </w:r>
      <w:r w:rsidR="00350FC7">
        <w:rPr>
          <w:rFonts w:ascii="Cambria" w:hAnsi="Cambria" w:cs="Arial"/>
          <w:sz w:val="23"/>
          <w:szCs w:val="23"/>
        </w:rPr>
        <w:t>02</w:t>
      </w:r>
      <w:r w:rsidRPr="005F232D">
        <w:rPr>
          <w:rFonts w:ascii="Cambria" w:hAnsi="Cambria" w:cs="Arial"/>
          <w:sz w:val="23"/>
          <w:szCs w:val="23"/>
        </w:rPr>
        <w:t xml:space="preserve"> de </w:t>
      </w:r>
      <w:r w:rsidR="00350FC7">
        <w:rPr>
          <w:rFonts w:ascii="Cambria" w:hAnsi="Cambria" w:cs="Arial"/>
          <w:sz w:val="23"/>
          <w:szCs w:val="23"/>
        </w:rPr>
        <w:t>agosto</w:t>
      </w:r>
      <w:r w:rsidRPr="005F232D">
        <w:rPr>
          <w:rFonts w:ascii="Cambria" w:hAnsi="Cambria" w:cs="Arial"/>
          <w:sz w:val="23"/>
          <w:szCs w:val="23"/>
        </w:rPr>
        <w:t xml:space="preserve"> de 2024.</w:t>
      </w:r>
    </w:p>
    <w:p w14:paraId="4435B5C4" w14:textId="77777777" w:rsidR="005F232D" w:rsidRDefault="005F232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5B8AFB17" w14:textId="77777777" w:rsidR="005F232D" w:rsidRDefault="005F232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7DCF87DB" w14:textId="77777777" w:rsidR="00350FC7" w:rsidRDefault="00350FC7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1D9BC8FB" w14:textId="77777777" w:rsidR="005F232D" w:rsidRDefault="005F232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</w:p>
    <w:p w14:paraId="7C7A18BA" w14:textId="77777777" w:rsidR="005F232D" w:rsidRPr="005F232D" w:rsidRDefault="005F232D" w:rsidP="005F232D">
      <w:pPr>
        <w:spacing w:after="0" w:line="240" w:lineRule="auto"/>
        <w:jc w:val="center"/>
        <w:rPr>
          <w:rFonts w:ascii="Cambria" w:hAnsi="Cambria" w:cs="Arial"/>
          <w:b/>
          <w:sz w:val="23"/>
          <w:szCs w:val="23"/>
        </w:rPr>
      </w:pPr>
      <w:r w:rsidRPr="005F232D">
        <w:rPr>
          <w:rFonts w:ascii="Cambria" w:hAnsi="Cambria" w:cs="Arial"/>
          <w:b/>
          <w:sz w:val="23"/>
          <w:szCs w:val="23"/>
        </w:rPr>
        <w:t>Carlos Amadeu Sirena</w:t>
      </w:r>
    </w:p>
    <w:p w14:paraId="731385B6" w14:textId="77777777" w:rsidR="005F232D" w:rsidRPr="005F232D" w:rsidRDefault="005F232D" w:rsidP="005F232D">
      <w:pPr>
        <w:spacing w:after="0" w:line="240" w:lineRule="auto"/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Prefeito Municipal</w:t>
      </w:r>
    </w:p>
    <w:sectPr w:rsidR="005F232D" w:rsidRPr="005F232D" w:rsidSect="005F232D">
      <w:headerReference w:type="default" r:id="rId6"/>
      <w:footerReference w:type="default" r:id="rId7"/>
      <w:pgSz w:w="11906" w:h="16838" w:code="9"/>
      <w:pgMar w:top="1418" w:right="1361" w:bottom="709" w:left="1588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7A18B" w14:textId="77777777" w:rsidR="00C07ED8" w:rsidRDefault="00C07ED8">
      <w:pPr>
        <w:spacing w:after="0" w:line="240" w:lineRule="auto"/>
      </w:pPr>
      <w:r>
        <w:separator/>
      </w:r>
    </w:p>
  </w:endnote>
  <w:endnote w:type="continuationSeparator" w:id="0">
    <w:p w14:paraId="0AC853CE" w14:textId="77777777" w:rsidR="00C07ED8" w:rsidRDefault="00C0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9640"/>
      <w:gridCol w:w="708"/>
    </w:tblGrid>
    <w:tr w:rsidR="00BF3AF5" w14:paraId="796BF735" w14:textId="77777777" w:rsidTr="000863B3">
      <w:tc>
        <w:tcPr>
          <w:tcW w:w="9640" w:type="dxa"/>
        </w:tcPr>
        <w:p w14:paraId="548E77F1" w14:textId="77777777" w:rsidR="00BF3AF5" w:rsidRPr="00E61183" w:rsidRDefault="00874C4A" w:rsidP="00E61183">
          <w:pPr>
            <w:pStyle w:val="Rodap"/>
            <w:jc w:val="both"/>
            <w:rPr>
              <w:rFonts w:ascii="Arial" w:hAnsi="Arial" w:cs="Arial"/>
              <w:sz w:val="22"/>
              <w:szCs w:val="22"/>
            </w:rPr>
          </w:pPr>
          <w:r w:rsidRPr="00E61183">
            <w:rPr>
              <w:rFonts w:ascii="Arial" w:hAnsi="Arial" w:cs="Arial"/>
              <w:sz w:val="22"/>
              <w:szCs w:val="22"/>
            </w:rPr>
            <w:t xml:space="preserve">Rua Niterói, 81-N, Centro    –       Fone: (66) 3556.9400    -      CEP: 78575-000    -    Juara-MT        </w:t>
          </w:r>
        </w:p>
        <w:p w14:paraId="789C487E" w14:textId="77777777" w:rsidR="00BF3AF5" w:rsidRPr="00E61183" w:rsidRDefault="00874C4A" w:rsidP="00E61183">
          <w:pPr>
            <w:spacing w:after="0" w:line="240" w:lineRule="auto"/>
            <w:jc w:val="both"/>
            <w:rPr>
              <w:rFonts w:ascii="Cambria" w:hAnsi="Cambria" w:cs="Arial"/>
            </w:rPr>
          </w:pPr>
          <w:r w:rsidRPr="00E61183">
            <w:rPr>
              <w:rFonts w:ascii="Arial" w:hAnsi="Arial" w:cs="Arial"/>
            </w:rPr>
            <w:t xml:space="preserve">Site: </w:t>
          </w:r>
          <w:hyperlink r:id="rId1" w:history="1">
            <w:r w:rsidRPr="00E61183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E61183">
            <w:rPr>
              <w:rFonts w:ascii="Arial" w:hAnsi="Arial" w:cs="Arial"/>
            </w:rPr>
            <w:t xml:space="preserve">    -     E-mail: </w:t>
          </w:r>
          <w:hyperlink r:id="rId2" w:history="1">
            <w:r w:rsidRPr="00E61183">
              <w:rPr>
                <w:rStyle w:val="Hyperlink"/>
                <w:rFonts w:ascii="Arial" w:hAnsi="Arial" w:cs="Arial"/>
              </w:rPr>
              <w:t>gabinete@juara.mt.gov.br</w:t>
            </w:r>
          </w:hyperlink>
          <w:r w:rsidRPr="00E61183">
            <w:rPr>
              <w:rFonts w:ascii="Arial" w:hAnsi="Arial" w:cs="Arial"/>
            </w:rPr>
            <w:t xml:space="preserve">    –   Ouvidoria: 66-3556.9404</w:t>
          </w:r>
        </w:p>
      </w:tc>
      <w:tc>
        <w:tcPr>
          <w:tcW w:w="708" w:type="dxa"/>
        </w:tcPr>
        <w:p w14:paraId="1E95F1DA" w14:textId="77777777" w:rsidR="00BF3AF5" w:rsidRPr="00221153" w:rsidRDefault="00874C4A" w:rsidP="00221153">
          <w:pPr>
            <w:jc w:val="both"/>
            <w:rPr>
              <w:rFonts w:ascii="Cambria" w:hAnsi="Cambria" w:cs="Arial"/>
              <w:sz w:val="24"/>
              <w:szCs w:val="24"/>
            </w:rPr>
          </w:pPr>
          <w:r>
            <w:t xml:space="preserve">   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50FC7">
            <w:rPr>
              <w:noProof/>
            </w:rPr>
            <w:t>1</w:t>
          </w:r>
          <w:r>
            <w:fldChar w:fldCharType="end"/>
          </w:r>
        </w:p>
      </w:tc>
    </w:tr>
  </w:tbl>
  <w:p w14:paraId="3DF7A33E" w14:textId="77777777" w:rsidR="00BF3AF5" w:rsidRDefault="007535E6" w:rsidP="00E61183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D97EB" w14:textId="77777777" w:rsidR="00C07ED8" w:rsidRDefault="00C07ED8">
      <w:pPr>
        <w:spacing w:after="0" w:line="240" w:lineRule="auto"/>
      </w:pPr>
      <w:r>
        <w:separator/>
      </w:r>
    </w:p>
  </w:footnote>
  <w:footnote w:type="continuationSeparator" w:id="0">
    <w:p w14:paraId="060C1542" w14:textId="77777777" w:rsidR="00C07ED8" w:rsidRDefault="00C07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BF3AF5" w:rsidRPr="00693F2C" w14:paraId="546EF8D2" w14:textId="77777777" w:rsidTr="009E3F10">
      <w:trPr>
        <w:trHeight w:val="841"/>
      </w:trPr>
      <w:tc>
        <w:tcPr>
          <w:tcW w:w="1844" w:type="dxa"/>
        </w:tcPr>
        <w:p w14:paraId="3B79801D" w14:textId="77777777" w:rsidR="00BF3AF5" w:rsidRPr="00C02A05" w:rsidRDefault="00874C4A" w:rsidP="009E3F10">
          <w:pPr>
            <w:pStyle w:val="Cabealho"/>
            <w:rPr>
              <w:lang w:eastAsia="pt-BR"/>
            </w:rPr>
          </w:pPr>
          <w:r w:rsidRPr="009E3F10">
            <w:rPr>
              <w:rFonts w:ascii="Arial" w:hAnsi="Arial" w:cs="Arial"/>
              <w:noProof/>
              <w:color w:val="003300"/>
              <w:lang w:val="pt-BR" w:eastAsia="pt-BR"/>
            </w:rPr>
            <w:drawing>
              <wp:inline distT="0" distB="0" distL="0" distR="0" wp14:anchorId="158378F3" wp14:editId="6FC3B2D4">
                <wp:extent cx="962025" cy="933450"/>
                <wp:effectExtent l="0" t="0" r="9525" b="0"/>
                <wp:docPr id="3" name="Imagem 3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3F34B1A0" w14:textId="77777777" w:rsidR="00BF3AF5" w:rsidRPr="00B01E82" w:rsidRDefault="007535E6" w:rsidP="009E3F10">
          <w:pPr>
            <w:pStyle w:val="Cabealho"/>
            <w:rPr>
              <w:rFonts w:cs="Calibri"/>
              <w:b/>
              <w:sz w:val="6"/>
              <w:szCs w:val="6"/>
              <w:lang w:eastAsia="pt-BR"/>
            </w:rPr>
          </w:pPr>
        </w:p>
        <w:p w14:paraId="638F1FD7" w14:textId="77777777" w:rsidR="00BF3AF5" w:rsidRPr="00041775" w:rsidRDefault="007535E6" w:rsidP="009E3F10">
          <w:pPr>
            <w:pStyle w:val="Cabealho"/>
            <w:rPr>
              <w:rFonts w:ascii="Arial" w:hAnsi="Arial" w:cs="Arial"/>
              <w:b/>
              <w:sz w:val="4"/>
              <w:szCs w:val="4"/>
              <w:lang w:eastAsia="pt-BR"/>
            </w:rPr>
          </w:pPr>
        </w:p>
        <w:p w14:paraId="04C55759" w14:textId="77777777" w:rsidR="00BF3AF5" w:rsidRPr="008D69FF" w:rsidRDefault="00874C4A" w:rsidP="009E3F10">
          <w:pPr>
            <w:pStyle w:val="Cabealho"/>
            <w:rPr>
              <w:rFonts w:ascii="Arial Rounded MT Bold" w:hAnsi="Arial Rounded MT Bold" w:cs="Arial"/>
              <w:sz w:val="26"/>
              <w:szCs w:val="26"/>
              <w:lang w:eastAsia="pt-BR"/>
            </w:rPr>
          </w:pPr>
          <w:r w:rsidRPr="008D69FF">
            <w:rPr>
              <w:rFonts w:ascii="Arial Rounded MT Bold" w:hAnsi="Arial Rounded MT Bold" w:cs="Arial"/>
              <w:sz w:val="26"/>
              <w:szCs w:val="26"/>
              <w:lang w:eastAsia="pt-BR"/>
            </w:rPr>
            <w:t>Estado de Mato Grosso</w:t>
          </w:r>
        </w:p>
        <w:p w14:paraId="21B49573" w14:textId="77777777" w:rsidR="00BF3AF5" w:rsidRPr="008D69FF" w:rsidRDefault="007535E6" w:rsidP="009E3F10">
          <w:pPr>
            <w:pStyle w:val="Cabealho"/>
            <w:rPr>
              <w:rFonts w:ascii="Arial Rounded MT Bold" w:hAnsi="Arial Rounded MT Bold" w:cs="Arial"/>
              <w:sz w:val="4"/>
              <w:szCs w:val="4"/>
              <w:lang w:eastAsia="pt-BR"/>
            </w:rPr>
          </w:pPr>
        </w:p>
        <w:p w14:paraId="27D62562" w14:textId="77777777" w:rsidR="00BF3AF5" w:rsidRPr="008D69FF" w:rsidRDefault="007535E6" w:rsidP="009E3F10">
          <w:pPr>
            <w:pStyle w:val="Cabealho"/>
            <w:rPr>
              <w:rFonts w:ascii="Arial Rounded MT Bold" w:hAnsi="Arial Rounded MT Bold" w:cs="Arial"/>
              <w:sz w:val="6"/>
              <w:szCs w:val="6"/>
              <w:lang w:eastAsia="pt-BR"/>
            </w:rPr>
          </w:pPr>
        </w:p>
        <w:p w14:paraId="5D64FAD0" w14:textId="77777777" w:rsidR="00BF3AF5" w:rsidRPr="00342C7A" w:rsidRDefault="00874C4A" w:rsidP="009E3F10">
          <w:pPr>
            <w:pStyle w:val="Cabealho"/>
            <w:rPr>
              <w:rFonts w:ascii="Arial Rounded MT Bold" w:hAnsi="Arial Rounded MT Bold" w:cs="Arial"/>
              <w:sz w:val="32"/>
              <w:szCs w:val="32"/>
              <w:lang w:eastAsia="pt-BR"/>
            </w:rPr>
          </w:pPr>
          <w:r w:rsidRPr="00342C7A">
            <w:rPr>
              <w:rFonts w:ascii="Arial Rounded MT Bold" w:hAnsi="Arial Rounded MT Bold" w:cs="Arial"/>
              <w:sz w:val="32"/>
              <w:szCs w:val="32"/>
              <w:lang w:eastAsia="pt-BR"/>
            </w:rPr>
            <w:t>Prefeitura Municipal de Juara</w:t>
          </w:r>
        </w:p>
        <w:p w14:paraId="05F6F214" w14:textId="77777777" w:rsidR="00BF3AF5" w:rsidRPr="00C6460A" w:rsidRDefault="007535E6" w:rsidP="009E3F10">
          <w:pPr>
            <w:pStyle w:val="Cabealho"/>
            <w:rPr>
              <w:rFonts w:ascii="Arial Rounded MT Bold" w:hAnsi="Arial Rounded MT Bold" w:cs="Arial"/>
              <w:sz w:val="10"/>
              <w:szCs w:val="10"/>
              <w:lang w:eastAsia="pt-BR"/>
            </w:rPr>
          </w:pPr>
        </w:p>
        <w:p w14:paraId="6DB1AE0C" w14:textId="77777777" w:rsidR="00BF3AF5" w:rsidRPr="00342C7A" w:rsidRDefault="00874C4A" w:rsidP="009E3F10">
          <w:pPr>
            <w:pStyle w:val="Cabealho"/>
            <w:rPr>
              <w:rFonts w:ascii="Arial Black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hAnsi="Arial Rounded MT Bold" w:cs="Arial"/>
              <w:sz w:val="26"/>
              <w:szCs w:val="26"/>
              <w:lang w:eastAsia="pt-BR"/>
            </w:rPr>
            <w:t>Gabinete do Prefeito</w:t>
          </w:r>
        </w:p>
      </w:tc>
    </w:tr>
  </w:tbl>
  <w:p w14:paraId="404C70DF" w14:textId="77777777" w:rsidR="00BF3AF5" w:rsidRPr="007C7F02" w:rsidRDefault="007535E6">
    <w:pPr>
      <w:pStyle w:val="Cabealho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DA6"/>
    <w:rsid w:val="00207968"/>
    <w:rsid w:val="002339BE"/>
    <w:rsid w:val="0029712C"/>
    <w:rsid w:val="00300981"/>
    <w:rsid w:val="00310484"/>
    <w:rsid w:val="00350FC7"/>
    <w:rsid w:val="003D042B"/>
    <w:rsid w:val="0047306D"/>
    <w:rsid w:val="004B528F"/>
    <w:rsid w:val="005F232D"/>
    <w:rsid w:val="005F3E40"/>
    <w:rsid w:val="00663D67"/>
    <w:rsid w:val="007535E6"/>
    <w:rsid w:val="008340BA"/>
    <w:rsid w:val="00874C4A"/>
    <w:rsid w:val="009D6CE9"/>
    <w:rsid w:val="00BD6ABB"/>
    <w:rsid w:val="00C07ED8"/>
    <w:rsid w:val="00C34EA1"/>
    <w:rsid w:val="00C83DA6"/>
    <w:rsid w:val="00E323EC"/>
    <w:rsid w:val="00ED7426"/>
    <w:rsid w:val="00F6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9CC0"/>
  <w15:chartTrackingRefBased/>
  <w15:docId w15:val="{056BB3D6-49B8-4A0D-8BBF-80EFA994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D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83DA6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83DA6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Rodap">
    <w:name w:val="footer"/>
    <w:basedOn w:val="Normal"/>
    <w:link w:val="RodapChar"/>
    <w:uiPriority w:val="99"/>
    <w:rsid w:val="00C83DA6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C83DA6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link">
    <w:name w:val="Hyperlink"/>
    <w:uiPriority w:val="99"/>
    <w:rsid w:val="00C83DA6"/>
    <w:rPr>
      <w:rFonts w:cs="Times New Roman"/>
      <w:color w:val="0000FF"/>
      <w:u w:val="single"/>
    </w:rPr>
  </w:style>
  <w:style w:type="paragraph" w:customStyle="1" w:styleId="western">
    <w:name w:val="western"/>
    <w:basedOn w:val="Normal"/>
    <w:rsid w:val="00C83DA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C83D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Default">
    <w:name w:val="Default"/>
    <w:rsid w:val="005F23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97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71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PMJ-USER</cp:lastModifiedBy>
  <cp:revision>5</cp:revision>
  <cp:lastPrinted>2024-07-09T21:11:00Z</cp:lastPrinted>
  <dcterms:created xsi:type="dcterms:W3CDTF">2024-08-02T17:26:00Z</dcterms:created>
  <dcterms:modified xsi:type="dcterms:W3CDTF">2024-08-02T20:33:00Z</dcterms:modified>
</cp:coreProperties>
</file>