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2CC2F" w14:textId="7B401E37" w:rsidR="006D75CD" w:rsidRPr="00537FF7" w:rsidRDefault="006D75CD" w:rsidP="006D75CD">
      <w:pPr>
        <w:spacing w:after="0" w:line="240" w:lineRule="auto"/>
        <w:contextualSpacing/>
        <w:jc w:val="center"/>
        <w:rPr>
          <w:rFonts w:ascii="Cambria" w:eastAsia="Times New Roman" w:hAnsi="Cambria" w:cs="Arial"/>
          <w:sz w:val="23"/>
          <w:szCs w:val="23"/>
          <w:lang w:eastAsia="pt-BR"/>
        </w:rPr>
      </w:pPr>
      <w:r w:rsidRPr="00537FF7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 xml:space="preserve">Decreto nº </w:t>
      </w:r>
      <w:r w:rsidR="00F46E24" w:rsidRPr="00537FF7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>2.118</w:t>
      </w:r>
      <w:r w:rsidR="00BC5976" w:rsidRPr="00537FF7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 xml:space="preserve">, de </w:t>
      </w:r>
      <w:r w:rsidR="006E5B53" w:rsidRPr="00537FF7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>0</w:t>
      </w:r>
      <w:r w:rsidR="00910545" w:rsidRPr="00537FF7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>2</w:t>
      </w:r>
      <w:r w:rsidRPr="00537FF7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 xml:space="preserve"> de </w:t>
      </w:r>
      <w:r w:rsidR="00567575" w:rsidRPr="00537FF7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>agosto</w:t>
      </w:r>
      <w:r w:rsidRPr="00537FF7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 xml:space="preserve"> de 2024.</w:t>
      </w:r>
    </w:p>
    <w:p w14:paraId="2DF4ABD4" w14:textId="77777777" w:rsidR="00037CA8" w:rsidRPr="00537FF7" w:rsidRDefault="00037CA8" w:rsidP="00037CA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1E70B025" w14:textId="23EC3A16" w:rsidR="00037CA8" w:rsidRPr="00537FF7" w:rsidRDefault="00037CA8" w:rsidP="00037CA8">
      <w:pPr>
        <w:pStyle w:val="Recuodecorpodetexto"/>
        <w:spacing w:after="0" w:line="240" w:lineRule="auto"/>
        <w:ind w:left="3969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b/>
          <w:sz w:val="23"/>
          <w:szCs w:val="23"/>
        </w:rPr>
        <w:t xml:space="preserve">Dispõe sobre aprovação do loteamento denominado </w:t>
      </w:r>
      <w:r w:rsidR="00567575" w:rsidRPr="00537FF7">
        <w:rPr>
          <w:rFonts w:ascii="Cambria" w:hAnsi="Cambria" w:cs="Arial"/>
          <w:b/>
          <w:sz w:val="23"/>
          <w:szCs w:val="23"/>
        </w:rPr>
        <w:t>Bou</w:t>
      </w:r>
      <w:r w:rsidR="006E5B53" w:rsidRPr="00537FF7">
        <w:rPr>
          <w:rFonts w:ascii="Cambria" w:hAnsi="Cambria" w:cs="Arial"/>
          <w:b/>
          <w:sz w:val="23"/>
          <w:szCs w:val="23"/>
        </w:rPr>
        <w:t>levard</w:t>
      </w:r>
      <w:r w:rsidR="00567575" w:rsidRPr="00537FF7">
        <w:rPr>
          <w:rFonts w:ascii="Cambria" w:hAnsi="Cambria" w:cs="Arial"/>
          <w:b/>
          <w:sz w:val="23"/>
          <w:szCs w:val="23"/>
        </w:rPr>
        <w:t xml:space="preserve"> Juara</w:t>
      </w:r>
      <w:r w:rsidR="000578CD" w:rsidRPr="00537FF7">
        <w:rPr>
          <w:rFonts w:ascii="Cambria" w:hAnsi="Cambria" w:cs="Arial"/>
          <w:b/>
          <w:sz w:val="23"/>
          <w:szCs w:val="23"/>
        </w:rPr>
        <w:t xml:space="preserve"> A</w:t>
      </w:r>
      <w:r w:rsidRPr="00537FF7">
        <w:rPr>
          <w:rFonts w:ascii="Cambria" w:hAnsi="Cambria" w:cs="Arial"/>
          <w:b/>
          <w:sz w:val="23"/>
          <w:szCs w:val="23"/>
        </w:rPr>
        <w:t>, no perímetro urbano de Juara, e dá outras providências.</w:t>
      </w:r>
    </w:p>
    <w:p w14:paraId="642243E5" w14:textId="77777777" w:rsidR="00037CA8" w:rsidRPr="00537FF7" w:rsidRDefault="00037CA8" w:rsidP="00037CA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11939AD6" w14:textId="77777777" w:rsidR="00037CA8" w:rsidRPr="00537FF7" w:rsidRDefault="00037CA8" w:rsidP="006207A5">
      <w:pPr>
        <w:pStyle w:val="western"/>
        <w:spacing w:before="0" w:beforeAutospacing="0" w:after="0"/>
        <w:ind w:firstLine="1423"/>
        <w:jc w:val="both"/>
        <w:rPr>
          <w:rFonts w:ascii="Cambria" w:hAnsi="Cambria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</w:t>
      </w:r>
    </w:p>
    <w:p w14:paraId="66A7B3C5" w14:textId="77777777" w:rsidR="00037CA8" w:rsidRPr="00537FF7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4AA876F7" w14:textId="77777777" w:rsidR="00037CA8" w:rsidRPr="00537FF7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537FF7">
        <w:rPr>
          <w:rFonts w:ascii="Cambria" w:hAnsi="Cambria" w:cs="Arial"/>
          <w:color w:val="000000"/>
          <w:sz w:val="23"/>
          <w:szCs w:val="23"/>
        </w:rPr>
        <w:t>Considerando a Lei Federal nº 6.766/1979, que dispõe sobre as regras gerais de Parcelamento Urbano;</w:t>
      </w:r>
    </w:p>
    <w:p w14:paraId="3BE8B8DF" w14:textId="77777777" w:rsidR="00037CA8" w:rsidRPr="00537FF7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79B2F742" w14:textId="19CA5E58" w:rsidR="00537FF7" w:rsidRPr="00537FF7" w:rsidRDefault="00037CA8" w:rsidP="00537FF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537FF7">
        <w:rPr>
          <w:rFonts w:ascii="Cambria" w:hAnsi="Cambria" w:cs="Arial"/>
          <w:color w:val="000000"/>
          <w:sz w:val="23"/>
          <w:szCs w:val="23"/>
        </w:rPr>
        <w:t xml:space="preserve">Considerando as disposições da Lei Complementar nº 019, de 17 de novembro de 2006, </w:t>
      </w:r>
      <w:r w:rsidR="00537FF7" w:rsidRPr="00537FF7">
        <w:rPr>
          <w:rFonts w:ascii="Cambria" w:hAnsi="Cambria" w:cs="Arial"/>
          <w:color w:val="000000" w:themeColor="text1"/>
          <w:sz w:val="23"/>
          <w:szCs w:val="23"/>
        </w:rPr>
        <w:t xml:space="preserve">que, </w:t>
      </w:r>
      <w:proofErr w:type="gramStart"/>
      <w:r w:rsidR="00537FF7" w:rsidRPr="00537FF7">
        <w:rPr>
          <w:rFonts w:ascii="Cambria" w:hAnsi="Cambria" w:cs="Arial"/>
          <w:sz w:val="23"/>
          <w:szCs w:val="23"/>
        </w:rPr>
        <w:t>Dispõe</w:t>
      </w:r>
      <w:proofErr w:type="gramEnd"/>
      <w:r w:rsidR="00537FF7" w:rsidRPr="00537FF7">
        <w:rPr>
          <w:rFonts w:ascii="Cambria" w:hAnsi="Cambria" w:cs="Arial"/>
          <w:sz w:val="23"/>
          <w:szCs w:val="23"/>
        </w:rPr>
        <w:t xml:space="preserve"> sobre o Parcelamento do Solo para Fins Urbanos no Município de Juara e dá outras providências.</w:t>
      </w:r>
    </w:p>
    <w:p w14:paraId="7C11B870" w14:textId="77777777" w:rsidR="00037CA8" w:rsidRPr="00537FF7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4EDDAE27" w14:textId="56379E5A" w:rsidR="00037CA8" w:rsidRPr="00537FF7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537FF7">
        <w:rPr>
          <w:rFonts w:ascii="Cambria" w:hAnsi="Cambria" w:cs="Arial"/>
          <w:color w:val="000000"/>
          <w:sz w:val="23"/>
          <w:szCs w:val="23"/>
        </w:rPr>
        <w:t xml:space="preserve">Considerando o cumprimento dos requisitos legais pelo empreendimento denominado Loteamento </w:t>
      </w:r>
      <w:r w:rsidR="003E2A11" w:rsidRPr="00537FF7">
        <w:rPr>
          <w:rFonts w:ascii="Cambria" w:hAnsi="Cambria" w:cs="Arial"/>
          <w:bCs/>
          <w:sz w:val="23"/>
          <w:szCs w:val="23"/>
        </w:rPr>
        <w:t>Boulevard Juara A</w:t>
      </w:r>
      <w:r w:rsidRPr="00537FF7">
        <w:rPr>
          <w:rFonts w:ascii="Cambria" w:hAnsi="Cambria" w:cs="Arial"/>
          <w:color w:val="000000"/>
          <w:sz w:val="23"/>
          <w:szCs w:val="23"/>
        </w:rPr>
        <w:t>;</w:t>
      </w:r>
    </w:p>
    <w:p w14:paraId="296EE59C" w14:textId="77777777" w:rsidR="00037CA8" w:rsidRPr="00537FF7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19E2F3F2" w14:textId="4240A360" w:rsidR="00037CA8" w:rsidRPr="00537FF7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bCs/>
          <w:color w:val="000000" w:themeColor="text1"/>
          <w:sz w:val="23"/>
          <w:szCs w:val="23"/>
        </w:rPr>
      </w:pPr>
      <w:r w:rsidRPr="00537FF7">
        <w:rPr>
          <w:rFonts w:ascii="Cambria" w:hAnsi="Cambria" w:cs="Arial"/>
          <w:color w:val="000000" w:themeColor="text1"/>
          <w:sz w:val="23"/>
          <w:szCs w:val="23"/>
        </w:rPr>
        <w:t>Considerando a Lei Municipal n°</w:t>
      </w:r>
      <w:r w:rsidR="006D75CD" w:rsidRPr="00537FF7">
        <w:rPr>
          <w:rFonts w:ascii="Cambria" w:hAnsi="Cambria" w:cs="Arial"/>
          <w:color w:val="000000" w:themeColor="text1"/>
          <w:sz w:val="23"/>
          <w:szCs w:val="23"/>
        </w:rPr>
        <w:t xml:space="preserve"> 3.</w:t>
      </w:r>
      <w:r w:rsidR="006E5B53" w:rsidRPr="00537FF7">
        <w:rPr>
          <w:rFonts w:ascii="Cambria" w:hAnsi="Cambria" w:cs="Arial"/>
          <w:color w:val="000000" w:themeColor="text1"/>
          <w:sz w:val="23"/>
          <w:szCs w:val="23"/>
        </w:rPr>
        <w:t>218</w:t>
      </w:r>
      <w:r w:rsidR="00950034" w:rsidRPr="00537FF7">
        <w:rPr>
          <w:rFonts w:ascii="Cambria" w:hAnsi="Cambria" w:cs="Arial"/>
          <w:color w:val="000000" w:themeColor="text1"/>
          <w:sz w:val="23"/>
          <w:szCs w:val="23"/>
        </w:rPr>
        <w:t>/2</w:t>
      </w:r>
      <w:r w:rsidR="009E2C3E" w:rsidRPr="00537FF7">
        <w:rPr>
          <w:rFonts w:ascii="Cambria" w:hAnsi="Cambria" w:cs="Arial"/>
          <w:color w:val="000000" w:themeColor="text1"/>
          <w:sz w:val="23"/>
          <w:szCs w:val="23"/>
        </w:rPr>
        <w:t>024</w:t>
      </w:r>
      <w:r w:rsidR="006D75CD" w:rsidRPr="00537FF7">
        <w:rPr>
          <w:rFonts w:ascii="Cambria" w:hAnsi="Cambria" w:cs="Arial"/>
          <w:color w:val="000000" w:themeColor="text1"/>
          <w:sz w:val="23"/>
          <w:szCs w:val="23"/>
        </w:rPr>
        <w:t xml:space="preserve"> </w:t>
      </w:r>
      <w:r w:rsidRPr="00537FF7">
        <w:rPr>
          <w:rFonts w:ascii="Cambria" w:hAnsi="Cambria" w:cs="Arial"/>
          <w:color w:val="000000" w:themeColor="text1"/>
          <w:sz w:val="23"/>
          <w:szCs w:val="23"/>
        </w:rPr>
        <w:t>que</w:t>
      </w:r>
      <w:r w:rsidR="009E2C3E" w:rsidRPr="00537FF7">
        <w:rPr>
          <w:rFonts w:ascii="Cambria" w:hAnsi="Cambria" w:cs="Arial"/>
          <w:color w:val="000000" w:themeColor="text1"/>
          <w:sz w:val="23"/>
          <w:szCs w:val="23"/>
        </w:rPr>
        <w:t>, dispõe sobre aprovação de loteamento urbano, e dá outras providências;</w:t>
      </w:r>
    </w:p>
    <w:p w14:paraId="5A61F6CF" w14:textId="77777777" w:rsidR="006E5B53" w:rsidRPr="00537FF7" w:rsidRDefault="006E5B53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bCs/>
          <w:color w:val="000000" w:themeColor="text1"/>
          <w:sz w:val="23"/>
          <w:szCs w:val="23"/>
        </w:rPr>
      </w:pPr>
    </w:p>
    <w:p w14:paraId="6356DBB0" w14:textId="77777777" w:rsidR="00A23FF3" w:rsidRPr="00537FF7" w:rsidRDefault="00A23FF3" w:rsidP="00A23FF3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eastAsiaTheme="minorHAnsi" w:hAnsi="Cambria" w:cs="Arial"/>
          <w:color w:val="000000"/>
          <w:sz w:val="23"/>
          <w:szCs w:val="23"/>
        </w:rPr>
      </w:pPr>
      <w:r w:rsidRPr="00537FF7">
        <w:rPr>
          <w:rFonts w:ascii="Cambria" w:eastAsiaTheme="minorHAnsi" w:hAnsi="Cambria" w:cs="Arial"/>
          <w:color w:val="000000"/>
          <w:sz w:val="23"/>
          <w:szCs w:val="23"/>
        </w:rPr>
        <w:t>Considerando que a aprovação do empreendimento para fins de registro prescinde de aprovação do Executivo Municipal, por meio de Decreto.</w:t>
      </w:r>
    </w:p>
    <w:p w14:paraId="4468E9BB" w14:textId="77777777" w:rsidR="006D75CD" w:rsidRPr="00537FF7" w:rsidRDefault="006D75CD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32B54D27" w14:textId="77777777" w:rsidR="00037CA8" w:rsidRPr="00537FF7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537FF7">
        <w:rPr>
          <w:rFonts w:ascii="Cambria" w:hAnsi="Cambria" w:cs="Arial"/>
          <w:color w:val="000000"/>
          <w:sz w:val="23"/>
          <w:szCs w:val="23"/>
        </w:rPr>
        <w:t>Decreta:</w:t>
      </w:r>
    </w:p>
    <w:p w14:paraId="705D9A85" w14:textId="77777777" w:rsidR="00037CA8" w:rsidRPr="00537FF7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46680C70" w14:textId="77777777" w:rsidR="00311596" w:rsidRPr="00537FF7" w:rsidRDefault="00037CA8" w:rsidP="0031159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color w:val="000000"/>
          <w:sz w:val="23"/>
          <w:szCs w:val="23"/>
        </w:rPr>
        <w:t xml:space="preserve">Art. 1º </w:t>
      </w:r>
      <w:r w:rsidRPr="00537FF7">
        <w:rPr>
          <w:rFonts w:ascii="Cambria" w:hAnsi="Cambria" w:cs="Arial"/>
          <w:sz w:val="23"/>
          <w:szCs w:val="23"/>
        </w:rPr>
        <w:t xml:space="preserve">Fica aprovado o loteamento urbano denominado </w:t>
      </w:r>
      <w:r w:rsidR="00A95DAD" w:rsidRPr="00537FF7">
        <w:rPr>
          <w:rFonts w:ascii="Cambria" w:hAnsi="Cambria" w:cs="Arial"/>
          <w:bCs/>
          <w:sz w:val="23"/>
          <w:szCs w:val="23"/>
        </w:rPr>
        <w:t>Boulevard Juara</w:t>
      </w:r>
      <w:r w:rsidR="000578CD" w:rsidRPr="00537FF7">
        <w:rPr>
          <w:rFonts w:ascii="Cambria" w:hAnsi="Cambria" w:cs="Arial"/>
          <w:bCs/>
          <w:sz w:val="23"/>
          <w:szCs w:val="23"/>
        </w:rPr>
        <w:t xml:space="preserve"> A</w:t>
      </w:r>
      <w:r w:rsidRPr="00537FF7">
        <w:rPr>
          <w:rFonts w:ascii="Cambria" w:hAnsi="Cambria" w:cs="Arial"/>
          <w:sz w:val="23"/>
          <w:szCs w:val="23"/>
        </w:rPr>
        <w:t>, localizado</w:t>
      </w:r>
      <w:r w:rsidR="004F34BB" w:rsidRPr="00537FF7">
        <w:rPr>
          <w:rFonts w:ascii="Cambria" w:hAnsi="Cambria" w:cs="Arial"/>
          <w:sz w:val="23"/>
          <w:szCs w:val="23"/>
        </w:rPr>
        <w:t xml:space="preserve"> </w:t>
      </w:r>
      <w:r w:rsidR="000578CD" w:rsidRPr="00537FF7">
        <w:rPr>
          <w:rFonts w:ascii="Cambria" w:hAnsi="Cambria" w:cs="Arial"/>
          <w:sz w:val="23"/>
          <w:szCs w:val="23"/>
        </w:rPr>
        <w:t>na Avenida Vereador Walter Lauro, área desmembrada do remanescente do Lote 130 da Gleba Taquaral, Juara-MT</w:t>
      </w:r>
      <w:r w:rsidRPr="00537FF7">
        <w:rPr>
          <w:rFonts w:ascii="Cambria" w:hAnsi="Cambria" w:cs="Arial"/>
          <w:sz w:val="23"/>
          <w:szCs w:val="23"/>
        </w:rPr>
        <w:t xml:space="preserve">, </w:t>
      </w:r>
      <w:r w:rsidR="00A95DAD" w:rsidRPr="00537FF7">
        <w:rPr>
          <w:rFonts w:ascii="Cambria" w:hAnsi="Cambria" w:cs="Arial"/>
          <w:sz w:val="23"/>
          <w:szCs w:val="23"/>
        </w:rPr>
        <w:t>com área total de</w:t>
      </w:r>
      <w:r w:rsidR="000578CD" w:rsidRPr="00537FF7">
        <w:rPr>
          <w:rFonts w:ascii="Cambria" w:hAnsi="Cambria" w:cs="Arial"/>
          <w:color w:val="000000" w:themeColor="text1"/>
          <w:sz w:val="23"/>
          <w:szCs w:val="23"/>
        </w:rPr>
        <w:t xml:space="preserve"> 19.000,00m² (dezenove mil metros quadrados)</w:t>
      </w:r>
      <w:r w:rsidR="00A95DAD" w:rsidRPr="00537FF7">
        <w:rPr>
          <w:rFonts w:ascii="Cambria" w:hAnsi="Cambria" w:cs="Arial"/>
          <w:color w:val="000000" w:themeColor="text1"/>
          <w:sz w:val="23"/>
          <w:szCs w:val="23"/>
        </w:rPr>
        <w:t>,</w:t>
      </w:r>
      <w:r w:rsidR="006D75CD" w:rsidRPr="00537FF7">
        <w:rPr>
          <w:rFonts w:ascii="Cambria" w:hAnsi="Cambria" w:cs="Arial"/>
          <w:sz w:val="23"/>
          <w:szCs w:val="23"/>
        </w:rPr>
        <w:t xml:space="preserve"> </w:t>
      </w:r>
      <w:r w:rsidRPr="00537FF7">
        <w:rPr>
          <w:rFonts w:ascii="Cambria" w:hAnsi="Cambria" w:cs="Arial"/>
          <w:sz w:val="23"/>
          <w:szCs w:val="23"/>
        </w:rPr>
        <w:t xml:space="preserve">imóvel devidamente registrado sob a </w:t>
      </w:r>
      <w:r w:rsidR="00A95DAD" w:rsidRPr="00537FF7">
        <w:rPr>
          <w:rFonts w:ascii="Cambria" w:hAnsi="Cambria" w:cs="Arial"/>
          <w:color w:val="000000" w:themeColor="text1"/>
          <w:sz w:val="23"/>
          <w:szCs w:val="23"/>
        </w:rPr>
        <w:t>matrícula nº</w:t>
      </w:r>
      <w:r w:rsidR="000578CD" w:rsidRPr="00537FF7">
        <w:rPr>
          <w:rFonts w:ascii="Cambria" w:hAnsi="Cambria" w:cs="Arial"/>
          <w:color w:val="000000" w:themeColor="text1"/>
          <w:sz w:val="23"/>
          <w:szCs w:val="23"/>
        </w:rPr>
        <w:t xml:space="preserve"> 3.405</w:t>
      </w:r>
      <w:r w:rsidRPr="00537FF7">
        <w:rPr>
          <w:rFonts w:ascii="Cambria" w:hAnsi="Cambria" w:cs="Arial"/>
          <w:sz w:val="23"/>
          <w:szCs w:val="23"/>
        </w:rPr>
        <w:t xml:space="preserve">, no Cartório de Registro de Imóveis da Comarca de Juara-MT, de propriedade da </w:t>
      </w:r>
      <w:r w:rsidR="00A95DAD" w:rsidRPr="00537FF7">
        <w:rPr>
          <w:rFonts w:ascii="Cambria" w:hAnsi="Cambria" w:cs="Arial"/>
          <w:color w:val="000000" w:themeColor="text1"/>
          <w:sz w:val="23"/>
          <w:szCs w:val="23"/>
        </w:rPr>
        <w:t>Empresa</w:t>
      </w:r>
      <w:r w:rsidR="00A95DAD" w:rsidRPr="00537FF7">
        <w:rPr>
          <w:rFonts w:ascii="Cambria" w:hAnsi="Cambria" w:cs="Arial"/>
          <w:sz w:val="23"/>
          <w:szCs w:val="23"/>
        </w:rPr>
        <w:t xml:space="preserve"> LOTEAMENTO BOULEVARD JUARA LTDA pessoa jurídica de </w:t>
      </w:r>
      <w:r w:rsidR="00A95DAD" w:rsidRPr="00537FF7">
        <w:rPr>
          <w:rFonts w:ascii="Cambria" w:hAnsi="Cambria" w:cs="Arial"/>
          <w:color w:val="000000" w:themeColor="text1"/>
          <w:sz w:val="23"/>
          <w:szCs w:val="23"/>
        </w:rPr>
        <w:t>direito privado</w:t>
      </w:r>
      <w:r w:rsidR="00A95DAD" w:rsidRPr="00537FF7">
        <w:rPr>
          <w:rFonts w:ascii="Cambria" w:hAnsi="Cambria" w:cs="Arial"/>
          <w:sz w:val="23"/>
          <w:szCs w:val="23"/>
        </w:rPr>
        <w:t xml:space="preserve">, inscrita no CNPJ nº 51.272.566/0001-03, com sede na Rua Piracicaba, 135-W, Centro, Município de Juara, Estado de Mato Grosso, representado pelo sócio administrador e procurador Senhor HERMES BERNARDES BOTELHO JUNIOR, brasileiro, casado, engenheiro civil e empresário, portador do RG nº 08614199 SSP/MT e do CPF nº 027.950.506-09, residente na Rua Petúnias, quadra 17, lote 17, casa 232, Condomínio Florais de Cuiabá, Ribeirão do </w:t>
      </w:r>
      <w:proofErr w:type="spellStart"/>
      <w:r w:rsidR="00A95DAD" w:rsidRPr="00537FF7">
        <w:rPr>
          <w:rFonts w:ascii="Cambria" w:hAnsi="Cambria" w:cs="Arial"/>
          <w:sz w:val="23"/>
          <w:szCs w:val="23"/>
        </w:rPr>
        <w:t>Lipa</w:t>
      </w:r>
      <w:proofErr w:type="spellEnd"/>
      <w:r w:rsidR="00A95DAD" w:rsidRPr="00537FF7">
        <w:rPr>
          <w:rFonts w:ascii="Cambria" w:hAnsi="Cambria" w:cs="Arial"/>
          <w:sz w:val="23"/>
          <w:szCs w:val="23"/>
        </w:rPr>
        <w:t>, na Cidade de Cuiabá-MT.</w:t>
      </w:r>
    </w:p>
    <w:p w14:paraId="69333F0E" w14:textId="77777777" w:rsidR="00311596" w:rsidRPr="00537FF7" w:rsidRDefault="00311596" w:rsidP="0031159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4FE48A7B" w14:textId="20B209EB" w:rsidR="008D12AC" w:rsidRPr="00537FF7" w:rsidRDefault="006E5B53" w:rsidP="0031159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 xml:space="preserve">Art. 2º O loteamento de que trata o artigo anterior, é composto de uma área total de </w:t>
      </w:r>
      <w:r w:rsidR="000578CD" w:rsidRPr="00537FF7">
        <w:rPr>
          <w:rFonts w:ascii="Cambria" w:hAnsi="Cambria" w:cs="Arial"/>
          <w:b/>
          <w:bCs/>
          <w:color w:val="000000" w:themeColor="text1"/>
          <w:sz w:val="23"/>
          <w:szCs w:val="23"/>
        </w:rPr>
        <w:t>19.000,00m²</w:t>
      </w:r>
      <w:r w:rsidR="00C20501" w:rsidRPr="00537FF7">
        <w:rPr>
          <w:rFonts w:ascii="Cambria" w:hAnsi="Cambria" w:cs="Arial"/>
          <w:b/>
          <w:bCs/>
          <w:color w:val="000000" w:themeColor="text1"/>
          <w:sz w:val="23"/>
          <w:szCs w:val="23"/>
        </w:rPr>
        <w:t xml:space="preserve">, </w:t>
      </w:r>
      <w:r w:rsidR="008D12AC" w:rsidRPr="00537FF7">
        <w:rPr>
          <w:rFonts w:ascii="Cambria" w:hAnsi="Cambria" w:cs="Arial"/>
          <w:sz w:val="23"/>
          <w:szCs w:val="23"/>
        </w:rPr>
        <w:t>assim dividido:</w:t>
      </w:r>
    </w:p>
    <w:p w14:paraId="10FA9B62" w14:textId="51E95BC6" w:rsidR="006E5B53" w:rsidRPr="00537FF7" w:rsidRDefault="006E5B53" w:rsidP="006E5B53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 xml:space="preserve">§ 1º Da área com </w:t>
      </w:r>
      <w:r w:rsidRPr="00537FF7">
        <w:rPr>
          <w:rFonts w:ascii="Cambria" w:hAnsi="Cambria" w:cs="Arial"/>
          <w:b/>
          <w:bCs/>
          <w:sz w:val="23"/>
          <w:szCs w:val="23"/>
        </w:rPr>
        <w:t>6.630,72m²,</w:t>
      </w:r>
      <w:r w:rsidRPr="00537FF7">
        <w:rPr>
          <w:rFonts w:ascii="Cambria" w:hAnsi="Cambria" w:cs="Arial"/>
          <w:sz w:val="23"/>
          <w:szCs w:val="23"/>
        </w:rPr>
        <w:t xml:space="preserve"> correspondendo a </w:t>
      </w:r>
      <w:r w:rsidRPr="00537FF7">
        <w:rPr>
          <w:rFonts w:ascii="Cambria" w:hAnsi="Cambria" w:cs="Arial"/>
          <w:b/>
          <w:bCs/>
          <w:sz w:val="23"/>
          <w:szCs w:val="23"/>
        </w:rPr>
        <w:t>34,90%</w:t>
      </w:r>
      <w:r w:rsidRPr="00537FF7">
        <w:rPr>
          <w:rFonts w:ascii="Cambria" w:hAnsi="Cambria" w:cs="Arial"/>
          <w:sz w:val="23"/>
          <w:szCs w:val="23"/>
        </w:rPr>
        <w:t xml:space="preserve"> </w:t>
      </w:r>
      <w:r w:rsidRPr="00537FF7">
        <w:rPr>
          <w:rFonts w:ascii="Cambria" w:hAnsi="Cambria" w:cs="Arial"/>
          <w:color w:val="000000" w:themeColor="text1"/>
          <w:sz w:val="23"/>
          <w:szCs w:val="23"/>
        </w:rPr>
        <w:t>da</w:t>
      </w:r>
      <w:r w:rsidRPr="00537FF7">
        <w:rPr>
          <w:rFonts w:ascii="Cambria" w:hAnsi="Cambria" w:cs="Arial"/>
          <w:color w:val="FF0000"/>
          <w:sz w:val="23"/>
          <w:szCs w:val="23"/>
        </w:rPr>
        <w:t xml:space="preserve"> </w:t>
      </w:r>
      <w:r w:rsidR="009E2C3E" w:rsidRPr="00537FF7">
        <w:rPr>
          <w:rFonts w:ascii="Cambria" w:hAnsi="Cambria" w:cs="Arial"/>
          <w:sz w:val="23"/>
          <w:szCs w:val="23"/>
        </w:rPr>
        <w:t xml:space="preserve">área </w:t>
      </w:r>
      <w:r w:rsidRPr="00537FF7">
        <w:rPr>
          <w:rFonts w:ascii="Cambria" w:hAnsi="Cambria" w:cs="Arial"/>
          <w:sz w:val="23"/>
          <w:szCs w:val="23"/>
        </w:rPr>
        <w:t>total</w:t>
      </w:r>
      <w:r w:rsidR="009E2C3E" w:rsidRPr="00537FF7">
        <w:rPr>
          <w:rFonts w:ascii="Cambria" w:hAnsi="Cambria" w:cs="Arial"/>
          <w:sz w:val="23"/>
          <w:szCs w:val="23"/>
        </w:rPr>
        <w:t xml:space="preserve"> do loteamento, com 24 lotes para fins </w:t>
      </w:r>
      <w:r w:rsidR="00583E4E" w:rsidRPr="00537FF7">
        <w:rPr>
          <w:rFonts w:ascii="Cambria" w:hAnsi="Cambria" w:cs="Arial"/>
          <w:sz w:val="23"/>
          <w:szCs w:val="23"/>
        </w:rPr>
        <w:t>residenciais</w:t>
      </w:r>
      <w:r w:rsidR="009E2C3E" w:rsidRPr="00537FF7">
        <w:rPr>
          <w:rFonts w:ascii="Cambria" w:hAnsi="Cambria" w:cs="Arial"/>
          <w:sz w:val="23"/>
          <w:szCs w:val="23"/>
        </w:rPr>
        <w:t xml:space="preserve"> destinados a venda, conforme projeto urbanístico, não podendo os mesmos serem desmembrados, subdivididos ou qualquer outra forma de parcelamento.</w:t>
      </w:r>
    </w:p>
    <w:p w14:paraId="7B9D442A" w14:textId="4B910387" w:rsidR="006E5B53" w:rsidRPr="00537FF7" w:rsidRDefault="006E5B53" w:rsidP="006E5B53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lastRenderedPageBreak/>
        <w:t xml:space="preserve">§ 2º Da área total do Loteamento será adjudicada </w:t>
      </w:r>
      <w:r w:rsidRPr="00537FF7">
        <w:rPr>
          <w:rFonts w:ascii="Cambria" w:hAnsi="Cambria" w:cs="Arial"/>
          <w:b/>
          <w:bCs/>
          <w:sz w:val="23"/>
          <w:szCs w:val="23"/>
        </w:rPr>
        <w:t xml:space="preserve">1.298,40m², </w:t>
      </w:r>
      <w:r w:rsidRPr="00537FF7">
        <w:rPr>
          <w:rFonts w:ascii="Cambria" w:hAnsi="Cambria" w:cs="Arial"/>
          <w:sz w:val="23"/>
          <w:szCs w:val="23"/>
        </w:rPr>
        <w:t xml:space="preserve">sem ônus a Prefeitura Municipal, pelo proprietário para a Área de Preservação Permanente – APP, correspondendo a </w:t>
      </w:r>
      <w:r w:rsidRPr="00537FF7">
        <w:rPr>
          <w:rFonts w:ascii="Cambria" w:hAnsi="Cambria" w:cs="Arial"/>
          <w:b/>
          <w:bCs/>
          <w:sz w:val="23"/>
          <w:szCs w:val="23"/>
        </w:rPr>
        <w:t>6,83%</w:t>
      </w:r>
      <w:r w:rsidRPr="00537FF7">
        <w:rPr>
          <w:rFonts w:ascii="Cambria" w:hAnsi="Cambria" w:cs="Arial"/>
          <w:sz w:val="23"/>
          <w:szCs w:val="23"/>
        </w:rPr>
        <w:t xml:space="preserve"> da área total.</w:t>
      </w:r>
    </w:p>
    <w:p w14:paraId="07186A7B" w14:textId="27FC2ED9" w:rsidR="008D12AC" w:rsidRPr="00537FF7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 xml:space="preserve">§ </w:t>
      </w:r>
      <w:r w:rsidR="00A95DAD" w:rsidRPr="00537FF7">
        <w:rPr>
          <w:rFonts w:ascii="Cambria" w:hAnsi="Cambria" w:cs="Arial"/>
          <w:sz w:val="23"/>
          <w:szCs w:val="23"/>
        </w:rPr>
        <w:t>3</w:t>
      </w:r>
      <w:r w:rsidRPr="00537FF7">
        <w:rPr>
          <w:rFonts w:ascii="Cambria" w:hAnsi="Cambria" w:cs="Arial"/>
          <w:sz w:val="23"/>
          <w:szCs w:val="23"/>
        </w:rPr>
        <w:t xml:space="preserve">º Da área total descrita no </w:t>
      </w:r>
      <w:r w:rsidRPr="00537FF7">
        <w:rPr>
          <w:rFonts w:ascii="Cambria" w:hAnsi="Cambria" w:cs="Arial"/>
          <w:i/>
          <w:sz w:val="23"/>
          <w:szCs w:val="23"/>
        </w:rPr>
        <w:t>caput</w:t>
      </w:r>
      <w:r w:rsidRPr="00537FF7">
        <w:rPr>
          <w:rFonts w:ascii="Cambria" w:hAnsi="Cambria" w:cs="Arial"/>
          <w:sz w:val="23"/>
          <w:szCs w:val="23"/>
        </w:rPr>
        <w:t xml:space="preserve">, são adjudicados </w:t>
      </w:r>
      <w:r w:rsidR="000578CD" w:rsidRPr="00537FF7">
        <w:rPr>
          <w:rFonts w:ascii="Cambria" w:hAnsi="Cambria" w:cs="Arial"/>
          <w:b/>
          <w:bCs/>
          <w:sz w:val="23"/>
          <w:szCs w:val="23"/>
        </w:rPr>
        <w:t>7.899,16m²,</w:t>
      </w:r>
      <w:r w:rsidR="000578CD" w:rsidRPr="00537FF7">
        <w:rPr>
          <w:rFonts w:ascii="Cambria" w:hAnsi="Cambria" w:cs="Arial"/>
          <w:sz w:val="23"/>
          <w:szCs w:val="23"/>
        </w:rPr>
        <w:t xml:space="preserve"> </w:t>
      </w:r>
      <w:r w:rsidRPr="00537FF7">
        <w:rPr>
          <w:rFonts w:ascii="Cambria" w:hAnsi="Cambria" w:cs="Arial"/>
          <w:sz w:val="23"/>
          <w:szCs w:val="23"/>
        </w:rPr>
        <w:t xml:space="preserve">sem ônus, à Prefeitura Municipal, pelo proprietário, para </w:t>
      </w:r>
      <w:r w:rsidR="004846BB" w:rsidRPr="00537FF7">
        <w:rPr>
          <w:rFonts w:ascii="Cambria" w:hAnsi="Cambria" w:cs="Arial"/>
          <w:b/>
          <w:sz w:val="23"/>
          <w:szCs w:val="23"/>
        </w:rPr>
        <w:t>Vias Públicas</w:t>
      </w:r>
      <w:r w:rsidRPr="00537FF7">
        <w:rPr>
          <w:rFonts w:ascii="Cambria" w:hAnsi="Cambria" w:cs="Arial"/>
          <w:sz w:val="23"/>
          <w:szCs w:val="23"/>
        </w:rPr>
        <w:t xml:space="preserve">, correspondendo a </w:t>
      </w:r>
      <w:r w:rsidR="000578CD" w:rsidRPr="00537FF7">
        <w:rPr>
          <w:rFonts w:ascii="Cambria" w:hAnsi="Cambria" w:cs="Arial"/>
          <w:b/>
          <w:sz w:val="23"/>
          <w:szCs w:val="23"/>
        </w:rPr>
        <w:t>41,5</w:t>
      </w:r>
      <w:r w:rsidR="004846BB" w:rsidRPr="00537FF7">
        <w:rPr>
          <w:rFonts w:ascii="Cambria" w:hAnsi="Cambria" w:cs="Arial"/>
          <w:b/>
          <w:sz w:val="23"/>
          <w:szCs w:val="23"/>
        </w:rPr>
        <w:t>8</w:t>
      </w:r>
      <w:r w:rsidRPr="00537FF7">
        <w:rPr>
          <w:rFonts w:ascii="Cambria" w:hAnsi="Cambria" w:cs="Arial"/>
          <w:b/>
          <w:sz w:val="23"/>
          <w:szCs w:val="23"/>
        </w:rPr>
        <w:t>%</w:t>
      </w:r>
      <w:r w:rsidRPr="00537FF7">
        <w:rPr>
          <w:rFonts w:ascii="Cambria" w:hAnsi="Cambria" w:cs="Arial"/>
          <w:sz w:val="23"/>
          <w:szCs w:val="23"/>
        </w:rPr>
        <w:t xml:space="preserve"> da área total.</w:t>
      </w:r>
    </w:p>
    <w:p w14:paraId="343A9AAF" w14:textId="372423EA" w:rsidR="00583E4E" w:rsidRPr="00537FF7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 xml:space="preserve">§ </w:t>
      </w:r>
      <w:r w:rsidR="00A87114" w:rsidRPr="00537FF7">
        <w:rPr>
          <w:rFonts w:ascii="Cambria" w:hAnsi="Cambria" w:cs="Arial"/>
          <w:sz w:val="23"/>
          <w:szCs w:val="23"/>
        </w:rPr>
        <w:t>4</w:t>
      </w:r>
      <w:r w:rsidRPr="00537FF7">
        <w:rPr>
          <w:rFonts w:ascii="Cambria" w:hAnsi="Cambria" w:cs="Arial"/>
          <w:sz w:val="23"/>
          <w:szCs w:val="23"/>
        </w:rPr>
        <w:t xml:space="preserve">º </w:t>
      </w:r>
      <w:r w:rsidR="00583E4E" w:rsidRPr="00537FF7">
        <w:rPr>
          <w:rFonts w:ascii="Cambria" w:hAnsi="Cambria" w:cs="Arial"/>
          <w:sz w:val="23"/>
          <w:szCs w:val="23"/>
        </w:rPr>
        <w:t xml:space="preserve">Será adjudicada uma área com </w:t>
      </w:r>
      <w:r w:rsidR="00583E4E" w:rsidRPr="00537FF7">
        <w:rPr>
          <w:rFonts w:ascii="Cambria" w:hAnsi="Cambria" w:cs="Arial"/>
          <w:b/>
          <w:sz w:val="23"/>
          <w:szCs w:val="23"/>
        </w:rPr>
        <w:t>1.745,90m²</w:t>
      </w:r>
      <w:r w:rsidR="00583E4E" w:rsidRPr="00537FF7">
        <w:rPr>
          <w:rFonts w:ascii="Cambria" w:hAnsi="Cambria" w:cs="Arial"/>
          <w:sz w:val="23"/>
          <w:szCs w:val="23"/>
        </w:rPr>
        <w:t xml:space="preserve">, sem ônus a Prefeitura Municipal, pelo proprietário, para </w:t>
      </w:r>
      <w:r w:rsidR="00583E4E" w:rsidRPr="00537FF7">
        <w:rPr>
          <w:rFonts w:ascii="Cambria" w:hAnsi="Cambria" w:cs="Arial"/>
          <w:b/>
          <w:sz w:val="23"/>
          <w:szCs w:val="23"/>
        </w:rPr>
        <w:t>Área Livre de Uso Público</w:t>
      </w:r>
      <w:r w:rsidR="00583E4E" w:rsidRPr="00537FF7">
        <w:rPr>
          <w:rFonts w:ascii="Cambria" w:hAnsi="Cambria" w:cs="Arial"/>
          <w:sz w:val="23"/>
          <w:szCs w:val="23"/>
        </w:rPr>
        <w:t>, correspondendo a</w:t>
      </w:r>
      <w:r w:rsidR="00583E4E" w:rsidRPr="00537FF7">
        <w:rPr>
          <w:rFonts w:ascii="Cambria" w:hAnsi="Cambria" w:cs="Arial"/>
          <w:b/>
          <w:sz w:val="23"/>
          <w:szCs w:val="23"/>
        </w:rPr>
        <w:t xml:space="preserve"> 9,19%</w:t>
      </w:r>
      <w:r w:rsidR="00583E4E" w:rsidRPr="00537FF7">
        <w:rPr>
          <w:rFonts w:ascii="Cambria" w:hAnsi="Cambria" w:cs="Arial"/>
          <w:sz w:val="23"/>
          <w:szCs w:val="23"/>
        </w:rPr>
        <w:t xml:space="preserve"> da área total do loteamento, estabelecidos pela Lei Complementar nº 019, de 17 de novembro de 2006; </w:t>
      </w:r>
    </w:p>
    <w:p w14:paraId="43DB5F0E" w14:textId="245C453C" w:rsidR="008D12AC" w:rsidRPr="00537FF7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color w:val="000000" w:themeColor="text1"/>
          <w:sz w:val="23"/>
          <w:szCs w:val="23"/>
        </w:rPr>
        <w:t xml:space="preserve">§ </w:t>
      </w:r>
      <w:r w:rsidR="00A87114" w:rsidRPr="00537FF7">
        <w:rPr>
          <w:rFonts w:ascii="Cambria" w:hAnsi="Cambria" w:cs="Arial"/>
          <w:color w:val="000000" w:themeColor="text1"/>
          <w:sz w:val="23"/>
          <w:szCs w:val="23"/>
        </w:rPr>
        <w:t>5</w:t>
      </w:r>
      <w:r w:rsidRPr="00537FF7">
        <w:rPr>
          <w:rFonts w:ascii="Cambria" w:hAnsi="Cambria" w:cs="Arial"/>
          <w:color w:val="000000" w:themeColor="text1"/>
          <w:sz w:val="23"/>
          <w:szCs w:val="23"/>
        </w:rPr>
        <w:t xml:space="preserve">º </w:t>
      </w:r>
      <w:r w:rsidRPr="00537FF7">
        <w:rPr>
          <w:rFonts w:ascii="Cambria" w:hAnsi="Cambria" w:cs="Arial"/>
          <w:sz w:val="23"/>
          <w:szCs w:val="23"/>
        </w:rPr>
        <w:t xml:space="preserve">Será destinada uma área com </w:t>
      </w:r>
      <w:r w:rsidR="000578CD" w:rsidRPr="00537FF7">
        <w:rPr>
          <w:rFonts w:ascii="Cambria" w:hAnsi="Cambria" w:cs="Arial"/>
          <w:b/>
          <w:bCs/>
          <w:color w:val="000000" w:themeColor="text1"/>
          <w:sz w:val="23"/>
          <w:szCs w:val="23"/>
        </w:rPr>
        <w:t>1.425,82</w:t>
      </w:r>
      <w:r w:rsidR="00A87114" w:rsidRPr="00537FF7">
        <w:rPr>
          <w:rFonts w:ascii="Cambria" w:hAnsi="Cambria" w:cs="Arial"/>
          <w:b/>
          <w:bCs/>
          <w:color w:val="000000" w:themeColor="text1"/>
          <w:sz w:val="23"/>
          <w:szCs w:val="23"/>
        </w:rPr>
        <w:t>m²,</w:t>
      </w:r>
      <w:r w:rsidR="00A87114" w:rsidRPr="00537FF7">
        <w:rPr>
          <w:rFonts w:ascii="Cambria" w:hAnsi="Cambria" w:cs="Arial"/>
          <w:color w:val="000000" w:themeColor="text1"/>
          <w:sz w:val="23"/>
          <w:szCs w:val="23"/>
        </w:rPr>
        <w:t xml:space="preserve"> </w:t>
      </w:r>
      <w:r w:rsidRPr="00537FF7">
        <w:rPr>
          <w:rFonts w:ascii="Cambria" w:hAnsi="Cambria" w:cs="Arial"/>
          <w:sz w:val="23"/>
          <w:szCs w:val="23"/>
        </w:rPr>
        <w:t xml:space="preserve">correspondentes a </w:t>
      </w:r>
      <w:r w:rsidR="00A87114" w:rsidRPr="00537FF7">
        <w:rPr>
          <w:rFonts w:ascii="Cambria" w:hAnsi="Cambria" w:cs="Arial"/>
          <w:b/>
          <w:sz w:val="23"/>
          <w:szCs w:val="23"/>
        </w:rPr>
        <w:t>7,5</w:t>
      </w:r>
      <w:r w:rsidR="000578CD" w:rsidRPr="00537FF7">
        <w:rPr>
          <w:rFonts w:ascii="Cambria" w:hAnsi="Cambria" w:cs="Arial"/>
          <w:b/>
          <w:sz w:val="23"/>
          <w:szCs w:val="23"/>
        </w:rPr>
        <w:t>0</w:t>
      </w:r>
      <w:r w:rsidRPr="00537FF7">
        <w:rPr>
          <w:rFonts w:ascii="Cambria" w:hAnsi="Cambria" w:cs="Arial"/>
          <w:b/>
          <w:sz w:val="23"/>
          <w:szCs w:val="23"/>
        </w:rPr>
        <w:t>%</w:t>
      </w:r>
      <w:r w:rsidRPr="00537FF7">
        <w:rPr>
          <w:rFonts w:ascii="Cambria" w:hAnsi="Cambria" w:cs="Arial"/>
          <w:sz w:val="23"/>
          <w:szCs w:val="23"/>
        </w:rPr>
        <w:t xml:space="preserve"> da área total do loteamento para </w:t>
      </w:r>
      <w:r w:rsidR="00A87114" w:rsidRPr="00537FF7">
        <w:rPr>
          <w:rFonts w:ascii="Cambria" w:hAnsi="Cambria" w:cs="Arial"/>
          <w:b/>
          <w:sz w:val="23"/>
          <w:szCs w:val="23"/>
        </w:rPr>
        <w:t>Área</w:t>
      </w:r>
      <w:r w:rsidR="006F2F6D" w:rsidRPr="00537FF7">
        <w:rPr>
          <w:rFonts w:ascii="Cambria" w:hAnsi="Cambria" w:cs="Arial"/>
          <w:b/>
          <w:sz w:val="23"/>
          <w:szCs w:val="23"/>
        </w:rPr>
        <w:t xml:space="preserve"> para Equipamento Urbanos e Comunitário - Área</w:t>
      </w:r>
      <w:r w:rsidR="00A87114" w:rsidRPr="00537FF7">
        <w:rPr>
          <w:rFonts w:ascii="Cambria" w:hAnsi="Cambria" w:cs="Arial"/>
          <w:b/>
          <w:sz w:val="23"/>
          <w:szCs w:val="23"/>
        </w:rPr>
        <w:t xml:space="preserve"> Institucional</w:t>
      </w:r>
      <w:r w:rsidRPr="00537FF7">
        <w:rPr>
          <w:rFonts w:ascii="Cambria" w:hAnsi="Cambria" w:cs="Arial"/>
          <w:sz w:val="23"/>
          <w:szCs w:val="23"/>
        </w:rPr>
        <w:t xml:space="preserve">, </w:t>
      </w:r>
      <w:r w:rsidR="00583E4E" w:rsidRPr="00537FF7">
        <w:rPr>
          <w:rFonts w:ascii="Cambria" w:hAnsi="Cambria" w:cs="Arial"/>
          <w:sz w:val="23"/>
          <w:szCs w:val="23"/>
        </w:rPr>
        <w:t xml:space="preserve">que seja adjudicada à Prefeitura Municipal de Juara-MT, sem ônus, pelo proprietário, conforme </w:t>
      </w:r>
      <w:r w:rsidRPr="00537FF7">
        <w:rPr>
          <w:rFonts w:ascii="Cambria" w:hAnsi="Cambria" w:cs="Arial"/>
          <w:sz w:val="23"/>
          <w:szCs w:val="23"/>
        </w:rPr>
        <w:t xml:space="preserve">estabelecido pela Lei Complementar nº </w:t>
      </w:r>
      <w:r w:rsidR="00583E4E" w:rsidRPr="00537FF7">
        <w:rPr>
          <w:rFonts w:ascii="Cambria" w:hAnsi="Cambria" w:cs="Arial"/>
          <w:sz w:val="23"/>
          <w:szCs w:val="23"/>
        </w:rPr>
        <w:t>019, de 17 de novembro de 2006.</w:t>
      </w:r>
    </w:p>
    <w:p w14:paraId="5685627D" w14:textId="77777777" w:rsidR="004D3793" w:rsidRPr="00537FF7" w:rsidRDefault="004D3793" w:rsidP="00311596">
      <w:pPr>
        <w:spacing w:after="0" w:line="240" w:lineRule="auto"/>
        <w:ind w:firstLine="1418"/>
        <w:jc w:val="both"/>
        <w:rPr>
          <w:rFonts w:ascii="Cambria" w:hAnsi="Cambria" w:cs="Arial"/>
          <w:color w:val="000000" w:themeColor="text1"/>
          <w:sz w:val="23"/>
          <w:szCs w:val="23"/>
        </w:rPr>
      </w:pPr>
    </w:p>
    <w:p w14:paraId="567AB303" w14:textId="51DE418B" w:rsidR="008D12AC" w:rsidRPr="00537FF7" w:rsidRDefault="008D12AC" w:rsidP="00311596">
      <w:pPr>
        <w:spacing w:after="0" w:line="240" w:lineRule="auto"/>
        <w:ind w:firstLine="1418"/>
        <w:jc w:val="both"/>
        <w:rPr>
          <w:rFonts w:ascii="Cambria" w:hAnsi="Cambria" w:cs="Arial"/>
          <w:color w:val="000000" w:themeColor="text1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>Art. 3º O Loteamento de que trata o presente Decreto é autorizado mediante as condições constantes do Termo de Compromisso, em anexo, firmado pelo proprietário e arquivado junto aos documentos do Loteamento, na Secretaria Municipal de Cidade, da Prefeitura Municipal de Juara/MT.</w:t>
      </w:r>
    </w:p>
    <w:p w14:paraId="0FC56FE0" w14:textId="77777777" w:rsidR="00B0252D" w:rsidRPr="00537FF7" w:rsidRDefault="00B0252D" w:rsidP="00B0252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>§1º Para garantia dos custos decorrentes das obras e serviços de infraestrutura que serão executadas no Loteamento de que trata este Decreto, o empreendedor dará em caução os lotes relacionados no anexo I deste Decreto, procedendo sua instrumentalidade nos termos do § 2º do artigo 31 da Lei Complementar nº 019/2006.</w:t>
      </w:r>
    </w:p>
    <w:p w14:paraId="02B62CDC" w14:textId="77777777" w:rsidR="00311596" w:rsidRPr="00537FF7" w:rsidRDefault="00B0252D" w:rsidP="0031159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>§2º Faculta-se ao Poder Executivo proceder a liberação parcial das cauções descritas no anexo I deste Decreto, na medida em que as obras forem sendo executadas, mediante relatório de conclusão das referidas obras pelo departamento de engenharia do município e/ou das concessionárias de serviços públicos, na forma do §3º do art. 18 da Lei Complementar nº 019/2006.</w:t>
      </w:r>
    </w:p>
    <w:p w14:paraId="36A239D5" w14:textId="77777777" w:rsidR="00311596" w:rsidRPr="00537FF7" w:rsidRDefault="00311596" w:rsidP="0031159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3388655B" w14:textId="77777777" w:rsidR="00311596" w:rsidRPr="00537FF7" w:rsidRDefault="000916D4" w:rsidP="0031159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>Art. 4º O proprietário do Loteamento propõe-se a cumprir as obrigações decorrentes do Loteamento, impostas pela Lei Complementar nº 019, de 17 de novembro de 2006, as quais deverão ser executadas na forma da referida Lei, deste Decreto e mediante supervisão e fiscalização da Prefeitura Municipal.</w:t>
      </w:r>
    </w:p>
    <w:p w14:paraId="616695B2" w14:textId="77777777" w:rsidR="00311596" w:rsidRPr="00537FF7" w:rsidRDefault="00311596" w:rsidP="0031159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16F261A9" w14:textId="12A51014" w:rsidR="000916D4" w:rsidRPr="00537FF7" w:rsidRDefault="000916D4" w:rsidP="0031159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>Art. 5º Sobre a área do Loteamento aprovado inexistem quaisquer direitos reais previstos pelo artigo 1.225 do Código Civil Brasileiro, conforme certidão negativa do 1º Ofício de Registro de Imóveis, Títulos e Documentos – Juara/MT, devendo o empreendedor responder exclusivamente por fatos supervenientes ou que a administração pública não tenha ciência nesta data.</w:t>
      </w:r>
    </w:p>
    <w:p w14:paraId="40577C9C" w14:textId="393A4F20" w:rsidR="00311596" w:rsidRPr="00537FF7" w:rsidRDefault="000916D4" w:rsidP="00311596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 xml:space="preserve">Parágrafo único. Excetua-se das disposições do </w:t>
      </w:r>
      <w:r w:rsidRPr="00537FF7">
        <w:rPr>
          <w:rFonts w:ascii="Cambria" w:hAnsi="Cambria" w:cs="Arial"/>
          <w:i/>
          <w:sz w:val="23"/>
          <w:szCs w:val="23"/>
        </w:rPr>
        <w:t>caput</w:t>
      </w:r>
      <w:r w:rsidRPr="00537FF7">
        <w:rPr>
          <w:rFonts w:ascii="Cambria" w:hAnsi="Cambria" w:cs="Arial"/>
          <w:sz w:val="23"/>
          <w:szCs w:val="23"/>
        </w:rPr>
        <w:t xml:space="preserve"> a hipoteca, em favor do Município, dos Lotes descritos no </w:t>
      </w:r>
      <w:r w:rsidR="004D3793" w:rsidRPr="00537FF7">
        <w:rPr>
          <w:rFonts w:ascii="Cambria" w:hAnsi="Cambria" w:cs="Arial"/>
          <w:sz w:val="23"/>
          <w:szCs w:val="23"/>
        </w:rPr>
        <w:t xml:space="preserve">§1º </w:t>
      </w:r>
      <w:r w:rsidRPr="00537FF7">
        <w:rPr>
          <w:rFonts w:ascii="Cambria" w:hAnsi="Cambria" w:cs="Arial"/>
          <w:sz w:val="23"/>
          <w:szCs w:val="23"/>
        </w:rPr>
        <w:t>do art. 2º deste Decreto.</w:t>
      </w:r>
    </w:p>
    <w:p w14:paraId="797AA63B" w14:textId="77777777" w:rsidR="00311596" w:rsidRPr="00537FF7" w:rsidRDefault="00311596" w:rsidP="00311596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5FEBD365" w14:textId="7754562B" w:rsidR="008D12AC" w:rsidRPr="00537FF7" w:rsidRDefault="008D12AC" w:rsidP="00311596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 xml:space="preserve">Art. 6º Dentro dos prazos previstos na Lei Federal nº 6.766, de 19 de dezembro de 1979, a Empresa </w:t>
      </w:r>
      <w:r w:rsidR="00D55681" w:rsidRPr="00537FF7">
        <w:rPr>
          <w:rFonts w:ascii="Cambria" w:hAnsi="Cambria" w:cs="Arial"/>
          <w:sz w:val="23"/>
          <w:szCs w:val="23"/>
        </w:rPr>
        <w:t>Loteamento Boulevard Juara Ltda</w:t>
      </w:r>
      <w:r w:rsidRPr="00537FF7">
        <w:rPr>
          <w:rFonts w:ascii="Cambria" w:hAnsi="Cambria" w:cs="Arial"/>
          <w:sz w:val="23"/>
          <w:szCs w:val="23"/>
        </w:rPr>
        <w:t>, compromete-se a adotar todos os procedimentos legais nela fixados, sob pena de revogação da aprovação do loteamento.</w:t>
      </w:r>
    </w:p>
    <w:p w14:paraId="124D0078" w14:textId="77777777" w:rsidR="004846BB" w:rsidRPr="00537FF7" w:rsidRDefault="004846BB" w:rsidP="004846BB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 xml:space="preserve">§ 1º O proprietário do Loteamento de que trata este Decreto fica obrigado, sob pena de revogação do presente ato, a cumprir com o disposto no art. 18 da Lei Complementar nº 019/2006 e do </w:t>
      </w:r>
      <w:r w:rsidRPr="00537FF7">
        <w:rPr>
          <w:rFonts w:ascii="Cambria" w:hAnsi="Cambria" w:cs="Arial"/>
          <w:i/>
          <w:sz w:val="23"/>
          <w:szCs w:val="23"/>
        </w:rPr>
        <w:t>caput</w:t>
      </w:r>
      <w:r w:rsidRPr="00537FF7">
        <w:rPr>
          <w:rFonts w:ascii="Cambria" w:hAnsi="Cambria" w:cs="Arial"/>
          <w:sz w:val="23"/>
          <w:szCs w:val="23"/>
        </w:rPr>
        <w:t xml:space="preserve"> do presente artigo.</w:t>
      </w:r>
    </w:p>
    <w:p w14:paraId="2F17B1B1" w14:textId="77777777" w:rsidR="004846BB" w:rsidRPr="00537FF7" w:rsidRDefault="004846BB" w:rsidP="004846BB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>§ 2º Ao adotar o procedimento de que trata o § 1º deste artigo, o loteador requer, no mesmo ato, ao Oficial de Imóveis, que se cumpra o disposto no art. 22 da Lei Federal nº 6.766, de 19 de dezembro de 1979, obedecidas as normas do art. 19, especialmente de seu § 5º.</w:t>
      </w:r>
    </w:p>
    <w:p w14:paraId="25F9B29B" w14:textId="77777777" w:rsidR="00311596" w:rsidRPr="00537FF7" w:rsidRDefault="004846BB" w:rsidP="00311596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>§ 3º O loteador obriga-se a cumprir e respeitar todas as obrigações provindos da Lei Complementar nº 019, de 17 de novembro de 2006, bem como do Termo de Compromisso, e deste Decreto, sob pena de revogação da aprovação do Loteamento.</w:t>
      </w:r>
    </w:p>
    <w:p w14:paraId="468EACA7" w14:textId="77777777" w:rsidR="00311596" w:rsidRPr="00537FF7" w:rsidRDefault="00311596" w:rsidP="00311596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0D1A7BAC" w14:textId="7745A9C4" w:rsidR="004846BB" w:rsidRPr="00537FF7" w:rsidRDefault="004846BB" w:rsidP="00311596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 xml:space="preserve">Art. 7º Transcorridos os prazos fixados pela Prefeitura Municipal para realização das condições impostas pela Lei de Parcelamento do Solo para fins Urbanos no Município de Juara/MT, e não concluídas conforme prometido pelo proprietário, o promitente comprador deverá suspender o pagamento das prestações ao promitente vendedor, passando a depositá-las em nome e à disposição da Prefeitura Municipal de Juara/MT, em estabelecimento bancário por ela indicado, com sede ou agência no Município. </w:t>
      </w:r>
    </w:p>
    <w:p w14:paraId="492DD523" w14:textId="77777777" w:rsidR="00311596" w:rsidRPr="00537FF7" w:rsidRDefault="004846BB" w:rsidP="00311596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>Parágrafo único. O recibo de depósito valerá como quitação de prestação contratual depositada para todos os efeitos.</w:t>
      </w:r>
    </w:p>
    <w:p w14:paraId="5514FEAE" w14:textId="77777777" w:rsidR="00311596" w:rsidRPr="00537FF7" w:rsidRDefault="00311596" w:rsidP="00311596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7D113FA7" w14:textId="77777777" w:rsidR="00311596" w:rsidRPr="00537FF7" w:rsidRDefault="004846BB" w:rsidP="00311596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>Art. 8º Os Lotes propostos como garantia à execução das obras referidas no Termo de Compromisso e no anexo I deste Decreto, deverão ter sua escritura pública de hipoteca entregue ao Poder Público Municipal no prazo de trinta dias, a contar da data do registro do Loteamento de que trata este Decreto.</w:t>
      </w:r>
    </w:p>
    <w:p w14:paraId="0B23CADF" w14:textId="77777777" w:rsidR="00311596" w:rsidRPr="00537FF7" w:rsidRDefault="00311596" w:rsidP="00311596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39233BA2" w14:textId="77777777" w:rsidR="00311596" w:rsidRPr="00537FF7" w:rsidRDefault="004846BB" w:rsidP="00311596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>Art. 9º Os prazos estabelecidos pelo Município e prometidos pelo loteador, no Termo de Compromisso, com respeito às obras de infraestrutura e urbanização começam a fluir e contar da data de publicação do presente Decreto.</w:t>
      </w:r>
    </w:p>
    <w:p w14:paraId="5E5A2DF2" w14:textId="77777777" w:rsidR="00311596" w:rsidRPr="00537FF7" w:rsidRDefault="00311596" w:rsidP="00311596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06E97BB8" w14:textId="77777777" w:rsidR="00311596" w:rsidRPr="00537FF7" w:rsidRDefault="004846BB" w:rsidP="00311596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 xml:space="preserve">Art. 10. O presente Decreto de aprovação do loteamento somente produzirá efeitos legais com a competente inscrição no Registro de Imóveis, em nome do Município de Juara/MT, dos imóveis </w:t>
      </w:r>
      <w:r w:rsidRPr="00537FF7">
        <w:rPr>
          <w:rFonts w:ascii="Cambria" w:hAnsi="Cambria" w:cs="Arial"/>
          <w:color w:val="000000" w:themeColor="text1"/>
          <w:sz w:val="23"/>
          <w:szCs w:val="23"/>
        </w:rPr>
        <w:t xml:space="preserve">descritos nos §§ 2º,3º, 4º e 5º do art. 2º, </w:t>
      </w:r>
      <w:r w:rsidRPr="00537FF7">
        <w:rPr>
          <w:rFonts w:ascii="Cambria" w:hAnsi="Cambria" w:cs="Arial"/>
          <w:sz w:val="23"/>
          <w:szCs w:val="23"/>
        </w:rPr>
        <w:t>bem assim com a inscrição, no mesmo Registro, da hipoteca em garantia de execução das obrigações postas no competente Termo de Compromisso de que trata o art. 3º, e os lotes referidos no anexo I deste Decreto.</w:t>
      </w:r>
      <w:r w:rsidRPr="00537FF7">
        <w:rPr>
          <w:rFonts w:ascii="Cambria" w:hAnsi="Cambria" w:cs="Arial"/>
          <w:sz w:val="23"/>
          <w:szCs w:val="23"/>
          <w:highlight w:val="yellow"/>
        </w:rPr>
        <w:t xml:space="preserve"> </w:t>
      </w:r>
    </w:p>
    <w:p w14:paraId="05339CFB" w14:textId="77777777" w:rsidR="00311596" w:rsidRPr="00537FF7" w:rsidRDefault="00311596" w:rsidP="00311596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24BFA6D2" w14:textId="463BF505" w:rsidR="00037CA8" w:rsidRPr="00537FF7" w:rsidRDefault="00037CA8" w:rsidP="00311596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>Art. 1</w:t>
      </w:r>
      <w:r w:rsidR="008D12AC" w:rsidRPr="00537FF7">
        <w:rPr>
          <w:rFonts w:ascii="Cambria" w:hAnsi="Cambria" w:cs="Arial"/>
          <w:sz w:val="23"/>
          <w:szCs w:val="23"/>
        </w:rPr>
        <w:t>1</w:t>
      </w:r>
      <w:r w:rsidRPr="00537FF7">
        <w:rPr>
          <w:rFonts w:ascii="Cambria" w:hAnsi="Cambria" w:cs="Arial"/>
          <w:sz w:val="23"/>
          <w:szCs w:val="23"/>
        </w:rPr>
        <w:t>. Este Decreto entra em vigor na data de sua publicação.</w:t>
      </w:r>
    </w:p>
    <w:p w14:paraId="676F7A5D" w14:textId="6E002328" w:rsidR="00037CA8" w:rsidRDefault="00037CA8" w:rsidP="00037CA8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1651B19E" w14:textId="77777777" w:rsidR="00537FF7" w:rsidRPr="00537FF7" w:rsidRDefault="00537FF7" w:rsidP="00037CA8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196A3E0E" w14:textId="77777777" w:rsidR="00037CA8" w:rsidRPr="00537FF7" w:rsidRDefault="00037CA8" w:rsidP="00761752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2BF213B3" w14:textId="77777777" w:rsidR="00F04714" w:rsidRPr="00537FF7" w:rsidRDefault="00F04714" w:rsidP="00F04714">
      <w:pPr>
        <w:tabs>
          <w:tab w:val="left" w:pos="0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>Governo Municipal de Juara, Estado de Mato</w:t>
      </w:r>
    </w:p>
    <w:p w14:paraId="00EA7E38" w14:textId="2D34C57D" w:rsidR="00F04714" w:rsidRPr="00537FF7" w:rsidRDefault="00BC5976" w:rsidP="00F04714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 xml:space="preserve">Grosso, em </w:t>
      </w:r>
      <w:r w:rsidR="00FA4952" w:rsidRPr="00537FF7">
        <w:rPr>
          <w:rFonts w:ascii="Cambria" w:eastAsia="Times New Roman" w:hAnsi="Cambria" w:cs="Arial"/>
          <w:sz w:val="23"/>
          <w:szCs w:val="23"/>
          <w:lang w:eastAsia="pt-BR"/>
        </w:rPr>
        <w:t>02 de agosto de 2024</w:t>
      </w:r>
      <w:r w:rsidR="00F04714" w:rsidRPr="00537FF7">
        <w:rPr>
          <w:rFonts w:ascii="Cambria" w:hAnsi="Cambria" w:cs="Arial"/>
          <w:sz w:val="23"/>
          <w:szCs w:val="23"/>
        </w:rPr>
        <w:t>.</w:t>
      </w:r>
    </w:p>
    <w:p w14:paraId="3EF8D9B3" w14:textId="2CF7B302" w:rsidR="00F04714" w:rsidRPr="00537FF7" w:rsidRDefault="00F04714" w:rsidP="00F04714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359B1C09" w14:textId="77777777" w:rsidR="004D3793" w:rsidRPr="00537FF7" w:rsidRDefault="004D3793" w:rsidP="00F04714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6B8C0C3B" w14:textId="77777777" w:rsidR="00F04714" w:rsidRPr="00537FF7" w:rsidRDefault="00F04714" w:rsidP="00F04714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76BE31D6" w14:textId="77777777" w:rsidR="00F04714" w:rsidRPr="00537FF7" w:rsidRDefault="00F04714" w:rsidP="00F047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b/>
          <w:bCs/>
          <w:sz w:val="23"/>
          <w:szCs w:val="23"/>
        </w:rPr>
        <w:t>Carlos Amadeu Sirena</w:t>
      </w:r>
    </w:p>
    <w:p w14:paraId="460BB6E0" w14:textId="4A248136" w:rsidR="000C7C1C" w:rsidRPr="00537FF7" w:rsidRDefault="00F04714" w:rsidP="004846BB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>Prefeito do Município</w:t>
      </w:r>
    </w:p>
    <w:p w14:paraId="4D135846" w14:textId="5176B559" w:rsidR="000C7C1C" w:rsidRPr="00537FF7" w:rsidRDefault="000C7C1C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5217FA03" w14:textId="3CE7526C" w:rsidR="004D3793" w:rsidRPr="00537FF7" w:rsidRDefault="004D3793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1151CE6E" w14:textId="67FE0CA8" w:rsidR="004D3793" w:rsidRDefault="004D3793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183871EF" w14:textId="3F1C99F1" w:rsidR="00537FF7" w:rsidRDefault="00537FF7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474A7679" w14:textId="3A9AD1E6" w:rsidR="00537FF7" w:rsidRDefault="00537FF7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60733660" w14:textId="539B0FCA" w:rsidR="00537FF7" w:rsidRDefault="00537FF7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7EB99777" w14:textId="4E841ED3" w:rsidR="00537FF7" w:rsidRDefault="00537FF7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3D9F5C52" w14:textId="77777777" w:rsidR="00537FF7" w:rsidRPr="00537FF7" w:rsidRDefault="00537FF7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2BC8AF48" w14:textId="77777777" w:rsidR="00F61B85" w:rsidRPr="00537FF7" w:rsidRDefault="00F61B85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  <w:r w:rsidRPr="00537FF7">
        <w:rPr>
          <w:rFonts w:ascii="Cambria" w:hAnsi="Cambria" w:cs="Arial"/>
          <w:b/>
          <w:sz w:val="23"/>
          <w:szCs w:val="23"/>
        </w:rPr>
        <w:t>Anexo I</w:t>
      </w:r>
    </w:p>
    <w:p w14:paraId="2E3216B8" w14:textId="77777777" w:rsidR="00537FF7" w:rsidRDefault="00F61B85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  <w:r w:rsidRPr="00537FF7">
        <w:rPr>
          <w:rFonts w:ascii="Cambria" w:hAnsi="Cambria" w:cs="Arial"/>
          <w:b/>
          <w:sz w:val="23"/>
          <w:szCs w:val="23"/>
        </w:rPr>
        <w:t>Para garantia de execução da infraestrutura do empreendimento, serão</w:t>
      </w:r>
    </w:p>
    <w:p w14:paraId="4CF92529" w14:textId="7F34F89A" w:rsidR="00F61B85" w:rsidRPr="00537FF7" w:rsidRDefault="00F61B85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  <w:bookmarkStart w:id="0" w:name="_GoBack"/>
      <w:bookmarkEnd w:id="0"/>
      <w:r w:rsidRPr="00537FF7">
        <w:rPr>
          <w:rFonts w:ascii="Cambria" w:hAnsi="Cambria" w:cs="Arial"/>
          <w:b/>
          <w:sz w:val="23"/>
          <w:szCs w:val="23"/>
        </w:rPr>
        <w:t xml:space="preserve"> caucionados </w:t>
      </w:r>
      <w:r w:rsidR="000578CD" w:rsidRPr="00537FF7">
        <w:rPr>
          <w:rFonts w:ascii="Cambria" w:hAnsi="Cambria" w:cs="Arial"/>
          <w:b/>
          <w:sz w:val="23"/>
          <w:szCs w:val="23"/>
        </w:rPr>
        <w:t>19</w:t>
      </w:r>
      <w:r w:rsidRPr="00537FF7">
        <w:rPr>
          <w:rFonts w:ascii="Cambria" w:hAnsi="Cambria" w:cs="Arial"/>
          <w:b/>
          <w:sz w:val="23"/>
          <w:szCs w:val="23"/>
        </w:rPr>
        <w:t xml:space="preserve"> lotes, conforme relação abaixo</w:t>
      </w:r>
    </w:p>
    <w:p w14:paraId="026283B4" w14:textId="77777777" w:rsidR="000D620E" w:rsidRPr="00537FF7" w:rsidRDefault="000D620E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729"/>
        <w:gridCol w:w="2527"/>
        <w:gridCol w:w="1038"/>
        <w:gridCol w:w="1513"/>
      </w:tblGrid>
      <w:tr w:rsidR="00F61B85" w:rsidRPr="00537FF7" w14:paraId="75B6EF58" w14:textId="77777777" w:rsidTr="00EB106D">
        <w:trPr>
          <w:trHeight w:val="277"/>
          <w:jc w:val="center"/>
        </w:trPr>
        <w:tc>
          <w:tcPr>
            <w:tcW w:w="729" w:type="dxa"/>
          </w:tcPr>
          <w:p w14:paraId="0D138517" w14:textId="77777777" w:rsidR="00F61B85" w:rsidRPr="00537FF7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Item</w:t>
            </w:r>
          </w:p>
        </w:tc>
        <w:tc>
          <w:tcPr>
            <w:tcW w:w="2527" w:type="dxa"/>
          </w:tcPr>
          <w:p w14:paraId="40E58C1C" w14:textId="51D0E66A" w:rsidR="00F61B85" w:rsidRPr="00537FF7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Lote</w:t>
            </w:r>
            <w:r w:rsidR="000D620E" w:rsidRPr="00537FF7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s</w:t>
            </w:r>
          </w:p>
        </w:tc>
        <w:tc>
          <w:tcPr>
            <w:tcW w:w="1038" w:type="dxa"/>
          </w:tcPr>
          <w:p w14:paraId="413CF653" w14:textId="77777777" w:rsidR="00F61B85" w:rsidRPr="00537FF7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Quadra</w:t>
            </w:r>
          </w:p>
        </w:tc>
        <w:tc>
          <w:tcPr>
            <w:tcW w:w="1513" w:type="dxa"/>
          </w:tcPr>
          <w:p w14:paraId="5AC2940F" w14:textId="77777777" w:rsidR="00F61B85" w:rsidRPr="00537FF7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m²</w:t>
            </w:r>
          </w:p>
        </w:tc>
      </w:tr>
      <w:tr w:rsidR="00F61B85" w:rsidRPr="00537FF7" w14:paraId="0006773F" w14:textId="77777777" w:rsidTr="00EB106D">
        <w:trPr>
          <w:trHeight w:val="292"/>
          <w:jc w:val="center"/>
        </w:trPr>
        <w:tc>
          <w:tcPr>
            <w:tcW w:w="729" w:type="dxa"/>
          </w:tcPr>
          <w:p w14:paraId="0608F264" w14:textId="77777777" w:rsidR="00F61B85" w:rsidRPr="00537FF7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color w:val="000000"/>
                <w:sz w:val="23"/>
                <w:szCs w:val="23"/>
              </w:rPr>
              <w:t>1</w:t>
            </w:r>
          </w:p>
        </w:tc>
        <w:tc>
          <w:tcPr>
            <w:tcW w:w="2527" w:type="dxa"/>
          </w:tcPr>
          <w:p w14:paraId="20479DB4" w14:textId="1D2B9237" w:rsidR="00F61B85" w:rsidRPr="00537FF7" w:rsidRDefault="007143BD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color w:val="000000"/>
                <w:sz w:val="23"/>
                <w:szCs w:val="23"/>
              </w:rPr>
              <w:t>0</w:t>
            </w:r>
            <w:r w:rsidR="00261108" w:rsidRPr="00537FF7">
              <w:rPr>
                <w:rFonts w:ascii="Cambria" w:hAnsi="Cambria" w:cs="Arial"/>
                <w:color w:val="000000"/>
                <w:sz w:val="23"/>
                <w:szCs w:val="23"/>
              </w:rPr>
              <w:t>6</w:t>
            </w:r>
            <w:r w:rsidR="000D620E" w:rsidRPr="00537FF7">
              <w:rPr>
                <w:rFonts w:ascii="Cambria" w:hAnsi="Cambria" w:cs="Arial"/>
                <w:color w:val="000000"/>
                <w:sz w:val="23"/>
                <w:szCs w:val="23"/>
              </w:rPr>
              <w:t xml:space="preserve"> ao </w:t>
            </w:r>
            <w:r w:rsidR="00261108" w:rsidRPr="00537FF7">
              <w:rPr>
                <w:rFonts w:ascii="Cambria" w:hAnsi="Cambria" w:cs="Arial"/>
                <w:color w:val="000000"/>
                <w:sz w:val="23"/>
                <w:szCs w:val="23"/>
              </w:rPr>
              <w:t>13</w:t>
            </w:r>
          </w:p>
        </w:tc>
        <w:tc>
          <w:tcPr>
            <w:tcW w:w="1038" w:type="dxa"/>
          </w:tcPr>
          <w:p w14:paraId="7679BEC8" w14:textId="0FB8AF93" w:rsidR="00F61B85" w:rsidRPr="00537FF7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color w:val="000000"/>
                <w:sz w:val="23"/>
                <w:szCs w:val="23"/>
              </w:rPr>
              <w:t>0</w:t>
            </w:r>
            <w:r w:rsidR="00261108" w:rsidRPr="00537FF7">
              <w:rPr>
                <w:rFonts w:ascii="Cambria" w:hAnsi="Cambria" w:cs="Arial"/>
                <w:color w:val="000000"/>
                <w:sz w:val="23"/>
                <w:szCs w:val="23"/>
              </w:rPr>
              <w:t>1</w:t>
            </w:r>
          </w:p>
        </w:tc>
        <w:tc>
          <w:tcPr>
            <w:tcW w:w="1513" w:type="dxa"/>
          </w:tcPr>
          <w:p w14:paraId="3798E7EE" w14:textId="69A033FC" w:rsidR="00F61B85" w:rsidRPr="00537FF7" w:rsidRDefault="00261108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color w:val="000000"/>
                <w:sz w:val="23"/>
                <w:szCs w:val="23"/>
              </w:rPr>
              <w:t>2.017,91</w:t>
            </w:r>
          </w:p>
        </w:tc>
      </w:tr>
      <w:tr w:rsidR="007143BD" w:rsidRPr="00537FF7" w14:paraId="4C5B69FA" w14:textId="77777777" w:rsidTr="00EB106D">
        <w:trPr>
          <w:trHeight w:val="277"/>
          <w:jc w:val="center"/>
        </w:trPr>
        <w:tc>
          <w:tcPr>
            <w:tcW w:w="729" w:type="dxa"/>
          </w:tcPr>
          <w:p w14:paraId="131960F0" w14:textId="5E169404" w:rsidR="007143BD" w:rsidRPr="00537FF7" w:rsidRDefault="00261108" w:rsidP="00714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color w:val="000000"/>
                <w:sz w:val="23"/>
                <w:szCs w:val="23"/>
              </w:rPr>
              <w:t>2</w:t>
            </w:r>
          </w:p>
        </w:tc>
        <w:tc>
          <w:tcPr>
            <w:tcW w:w="2527" w:type="dxa"/>
          </w:tcPr>
          <w:p w14:paraId="4FA8A1BE" w14:textId="5A68D0E3" w:rsidR="007143BD" w:rsidRPr="00537FF7" w:rsidRDefault="007143BD" w:rsidP="00714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color w:val="000000"/>
                <w:sz w:val="23"/>
                <w:szCs w:val="23"/>
              </w:rPr>
              <w:t xml:space="preserve">01 ao </w:t>
            </w:r>
            <w:r w:rsidR="00261108" w:rsidRPr="00537FF7">
              <w:rPr>
                <w:rFonts w:ascii="Cambria" w:hAnsi="Cambria" w:cs="Arial"/>
                <w:color w:val="000000"/>
                <w:sz w:val="23"/>
                <w:szCs w:val="23"/>
              </w:rPr>
              <w:t>11</w:t>
            </w:r>
          </w:p>
        </w:tc>
        <w:tc>
          <w:tcPr>
            <w:tcW w:w="1038" w:type="dxa"/>
          </w:tcPr>
          <w:p w14:paraId="1351D342" w14:textId="7139D100" w:rsidR="007143BD" w:rsidRPr="00537FF7" w:rsidRDefault="007143BD" w:rsidP="00714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color w:val="000000"/>
                <w:sz w:val="23"/>
                <w:szCs w:val="23"/>
              </w:rPr>
              <w:t>06</w:t>
            </w:r>
          </w:p>
        </w:tc>
        <w:tc>
          <w:tcPr>
            <w:tcW w:w="1513" w:type="dxa"/>
          </w:tcPr>
          <w:p w14:paraId="45223516" w14:textId="7D95A5BD" w:rsidR="007143BD" w:rsidRPr="00537FF7" w:rsidRDefault="00261108" w:rsidP="00714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color w:val="000000"/>
                <w:sz w:val="23"/>
                <w:szCs w:val="23"/>
              </w:rPr>
              <w:t>3.056,94</w:t>
            </w:r>
          </w:p>
        </w:tc>
      </w:tr>
    </w:tbl>
    <w:p w14:paraId="4303B81A" w14:textId="092A6A28" w:rsidR="00037CA8" w:rsidRPr="00537FF7" w:rsidRDefault="00037CA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3B372625" w14:textId="4DBF3A53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3C2D56AC" w14:textId="3262DA21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1556EF12" w14:textId="431E392A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7983DFDD" w14:textId="533018CC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77341928" w14:textId="24B60593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76009D8F" w14:textId="10A969E4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4E501BE1" w14:textId="724A6E96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2C816741" w14:textId="7B62FEB4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1FD23448" w14:textId="5E2C6F6B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69BB3DBA" w14:textId="4F3BEAF3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48B15913" w14:textId="56B2FDDA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2BC166C5" w14:textId="35904D7D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7BF9778B" w14:textId="2C6C061C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47332854" w14:textId="109EF549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3D34B209" w14:textId="299EC5CF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4B175510" w14:textId="59272FDC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4F63FE16" w14:textId="4A1772CD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009BF007" w14:textId="7953EFF1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2428E19F" w14:textId="71042F08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488D2AFC" w14:textId="6AB6E0BB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04D86850" w14:textId="7D267AA2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483B942F" w14:textId="30B0A851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0435EBB8" w14:textId="23A09F7A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6412D68C" w14:textId="41BDA0C9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22CE1663" w14:textId="573DA5DC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7310D737" w14:textId="681D4134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455B5B35" w14:textId="5CC6C8A2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510BDA86" w14:textId="4ECB2131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61C53ED3" w14:textId="6707FF50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38DA9806" w14:textId="3506F09A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6649164A" w14:textId="1CE906A0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32AFF7A0" w14:textId="23BB8440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6BCD5DE5" w14:textId="40980171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227C3195" w14:textId="1186D954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7D4C27D4" w14:textId="77777777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56E50F73" w14:textId="2C8E8B77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73892227" w14:textId="6EF02EC5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sectPr w:rsidR="00A23FF3" w:rsidRPr="00537FF7" w:rsidSect="00F36DFE">
      <w:headerReference w:type="default" r:id="rId8"/>
      <w:footerReference w:type="default" r:id="rId9"/>
      <w:pgSz w:w="11906" w:h="16838" w:code="9"/>
      <w:pgMar w:top="1814" w:right="1361" w:bottom="992" w:left="1588" w:header="851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2C8E1" w14:textId="77777777" w:rsidR="00AF05A9" w:rsidRDefault="00AF05A9" w:rsidP="00786018">
      <w:pPr>
        <w:spacing w:after="0" w:line="240" w:lineRule="auto"/>
      </w:pPr>
      <w:r>
        <w:separator/>
      </w:r>
    </w:p>
  </w:endnote>
  <w:endnote w:type="continuationSeparator" w:id="0">
    <w:p w14:paraId="013D4372" w14:textId="77777777" w:rsidR="00AF05A9" w:rsidRDefault="00AF05A9" w:rsidP="0078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2"/>
        <w:szCs w:val="22"/>
        <w:lang w:eastAsia="en-US"/>
      </w:rPr>
      <w:id w:val="17474219"/>
      <w:docPartObj>
        <w:docPartGallery w:val="Page Numbers (Bottom of Page)"/>
        <w:docPartUnique/>
      </w:docPartObj>
    </w:sdtPr>
    <w:sdtEndPr>
      <w:rPr>
        <w:sz w:val="19"/>
        <w:szCs w:val="19"/>
      </w:rPr>
    </w:sdtEndPr>
    <w:sdtContent>
      <w:tbl>
        <w:tblPr>
          <w:tblStyle w:val="Tabelacomgrade"/>
          <w:tblW w:w="10207" w:type="dxa"/>
          <w:tblInd w:w="-60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9640"/>
          <w:gridCol w:w="567"/>
        </w:tblGrid>
        <w:tr w:rsidR="00AF05A9" w:rsidRPr="008673FA" w14:paraId="04C40C38" w14:textId="77777777" w:rsidTr="00F36DFE">
          <w:tc>
            <w:tcPr>
              <w:tcW w:w="9640" w:type="dxa"/>
            </w:tcPr>
            <w:p w14:paraId="2CD9D21C" w14:textId="77777777" w:rsidR="00AF05A9" w:rsidRPr="008673FA" w:rsidRDefault="00AF05A9" w:rsidP="00F36DFE">
              <w:pPr>
                <w:pStyle w:val="Rodap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Rua Niterói, 81-N, Centro    –       Fone: (66) 3556.9400    -      CEP: 78575-000    -    Juara-MT        </w:t>
              </w:r>
            </w:p>
            <w:p w14:paraId="3B5E5A22" w14:textId="77777777" w:rsidR="00AF05A9" w:rsidRPr="008673FA" w:rsidRDefault="00AF05A9" w:rsidP="00F36DFE">
              <w:pPr>
                <w:spacing w:after="0" w:line="240" w:lineRule="auto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Site: </w:t>
              </w:r>
              <w:hyperlink r:id="rId1" w:history="1">
                <w:r w:rsidRPr="008673FA">
                  <w:rPr>
                    <w:rStyle w:val="Hyperlink"/>
                    <w:rFonts w:ascii="Arial" w:hAnsi="Arial" w:cs="Arial"/>
                    <w:sz w:val="22"/>
                    <w:szCs w:val="22"/>
                  </w:rPr>
                  <w:t>www.juara.mt.gov.br</w:t>
                </w:r>
              </w:hyperlink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    -     E-mail: </w:t>
              </w:r>
              <w:hyperlink r:id="rId2" w:history="1">
                <w:r w:rsidRPr="008673FA">
                  <w:rPr>
                    <w:rStyle w:val="Hyperlink"/>
                    <w:rFonts w:ascii="Arial" w:hAnsi="Arial" w:cs="Arial"/>
                    <w:sz w:val="22"/>
                    <w:szCs w:val="22"/>
                  </w:rPr>
                  <w:t>gabinete@juara.mt.gov.br</w:t>
                </w:r>
              </w:hyperlink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    –   Ouvidoria: 66-3556.9404</w:t>
              </w:r>
            </w:p>
          </w:tc>
          <w:tc>
            <w:tcPr>
              <w:tcW w:w="567" w:type="dxa"/>
            </w:tcPr>
            <w:p w14:paraId="2DB49BA6" w14:textId="64B99038" w:rsidR="00AF05A9" w:rsidRPr="008673FA" w:rsidRDefault="00537FF7" w:rsidP="00F36DFE">
              <w:pPr>
                <w:spacing w:after="0" w:line="240" w:lineRule="auto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sdt>
                <w:sdtPr>
                  <w:rPr>
                    <w:rFonts w:ascii="Arial" w:hAnsi="Arial" w:cs="Arial"/>
                  </w:rPr>
                  <w:id w:val="16175221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r w:rsidR="00AF05A9" w:rsidRPr="008673FA">
                    <w:rPr>
                      <w:rFonts w:ascii="Arial" w:hAnsi="Arial" w:cs="Arial"/>
                    </w:rPr>
                    <w:fldChar w:fldCharType="begin"/>
                  </w:r>
                  <w:r w:rsidR="00AF05A9" w:rsidRPr="008673FA">
                    <w:rPr>
                      <w:rFonts w:ascii="Arial" w:hAnsi="Arial" w:cs="Arial"/>
                      <w:sz w:val="22"/>
                      <w:szCs w:val="22"/>
                    </w:rPr>
                    <w:instrText xml:space="preserve"> PAGE   \* MERGEFORMAT </w:instrText>
                  </w:r>
                  <w:r w:rsidR="00AF05A9" w:rsidRPr="008673FA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4</w:t>
                  </w:r>
                  <w:r w:rsidR="00AF05A9" w:rsidRPr="008673FA">
                    <w:rPr>
                      <w:rFonts w:ascii="Arial" w:hAnsi="Arial" w:cs="Arial"/>
                    </w:rPr>
                    <w:fldChar w:fldCharType="end"/>
                  </w:r>
                </w:sdtContent>
              </w:sdt>
            </w:p>
          </w:tc>
        </w:tr>
      </w:tbl>
      <w:p w14:paraId="70157CCF" w14:textId="77777777" w:rsidR="00AF05A9" w:rsidRPr="00E53DA3" w:rsidRDefault="00537FF7" w:rsidP="00F36DFE">
        <w:pPr>
          <w:pStyle w:val="Rodap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5AE33F" w14:textId="77777777" w:rsidR="00AF05A9" w:rsidRDefault="00AF05A9" w:rsidP="00786018">
      <w:pPr>
        <w:spacing w:after="0" w:line="240" w:lineRule="auto"/>
      </w:pPr>
      <w:r>
        <w:separator/>
      </w:r>
    </w:p>
  </w:footnote>
  <w:footnote w:type="continuationSeparator" w:id="0">
    <w:p w14:paraId="418FD57C" w14:textId="77777777" w:rsidR="00AF05A9" w:rsidRDefault="00AF05A9" w:rsidP="0078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AF05A9" w:rsidRPr="00693F2C" w14:paraId="037B4502" w14:textId="77777777" w:rsidTr="00F36DFE">
      <w:trPr>
        <w:trHeight w:val="841"/>
      </w:trPr>
      <w:tc>
        <w:tcPr>
          <w:tcW w:w="1844" w:type="dxa"/>
        </w:tcPr>
        <w:p w14:paraId="0E16A3F9" w14:textId="77777777" w:rsidR="00AF05A9" w:rsidRPr="00C02A05" w:rsidRDefault="00AF05A9" w:rsidP="00F36DFE">
          <w:pPr>
            <w:pStyle w:val="Cabealho"/>
            <w:rPr>
              <w:lang w:eastAsia="pt-BR"/>
            </w:rPr>
          </w:pPr>
          <w:r>
            <w:rPr>
              <w:rFonts w:ascii="Arial" w:hAnsi="Arial" w:cs="Arial"/>
              <w:noProof/>
              <w:color w:val="003300"/>
              <w:lang w:eastAsia="pt-BR"/>
            </w:rPr>
            <w:drawing>
              <wp:inline distT="0" distB="0" distL="0" distR="0" wp14:anchorId="22F5E6C7" wp14:editId="4EA32334">
                <wp:extent cx="962025" cy="933450"/>
                <wp:effectExtent l="19050" t="0" r="9525" b="0"/>
                <wp:docPr id="3" name="Imagem 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159D513A" w14:textId="77777777" w:rsidR="00AF05A9" w:rsidRPr="00B01E82" w:rsidRDefault="00AF05A9" w:rsidP="00F36DFE">
          <w:pPr>
            <w:pStyle w:val="Cabealho"/>
            <w:rPr>
              <w:rFonts w:cs="Calibri"/>
              <w:b/>
              <w:sz w:val="6"/>
              <w:szCs w:val="6"/>
              <w:lang w:eastAsia="pt-BR"/>
            </w:rPr>
          </w:pPr>
        </w:p>
        <w:p w14:paraId="4F41DE05" w14:textId="77777777" w:rsidR="00AF05A9" w:rsidRPr="00041775" w:rsidRDefault="00AF05A9" w:rsidP="00F36DFE">
          <w:pPr>
            <w:pStyle w:val="Cabealho"/>
            <w:rPr>
              <w:rFonts w:ascii="Arial" w:hAnsi="Arial" w:cs="Arial"/>
              <w:b/>
              <w:sz w:val="4"/>
              <w:szCs w:val="4"/>
              <w:lang w:eastAsia="pt-BR"/>
            </w:rPr>
          </w:pPr>
        </w:p>
        <w:p w14:paraId="2CEF5400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26"/>
              <w:szCs w:val="26"/>
              <w:lang w:eastAsia="pt-BR"/>
            </w:rPr>
          </w:pPr>
          <w:r w:rsidRPr="008D69FF">
            <w:rPr>
              <w:rFonts w:ascii="Arial Rounded MT Bold" w:hAnsi="Arial Rounded MT Bold" w:cs="Arial"/>
              <w:sz w:val="26"/>
              <w:szCs w:val="26"/>
              <w:lang w:eastAsia="pt-BR"/>
            </w:rPr>
            <w:t>Estado de Mato Grosso</w:t>
          </w:r>
        </w:p>
        <w:p w14:paraId="74764EA0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4"/>
              <w:szCs w:val="4"/>
              <w:lang w:eastAsia="pt-BR"/>
            </w:rPr>
          </w:pPr>
        </w:p>
        <w:p w14:paraId="79B34D07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6"/>
              <w:szCs w:val="6"/>
              <w:lang w:eastAsia="pt-BR"/>
            </w:rPr>
          </w:pPr>
        </w:p>
        <w:p w14:paraId="6E9EFDF3" w14:textId="77777777" w:rsidR="00AF05A9" w:rsidRPr="00342C7A" w:rsidRDefault="00AF05A9" w:rsidP="00F36DFE">
          <w:pPr>
            <w:pStyle w:val="Cabealho"/>
            <w:rPr>
              <w:rFonts w:ascii="Arial Rounded MT Bold" w:hAnsi="Arial Rounded MT Bold" w:cs="Arial"/>
              <w:sz w:val="32"/>
              <w:szCs w:val="32"/>
              <w:lang w:eastAsia="pt-BR"/>
            </w:rPr>
          </w:pPr>
          <w:r w:rsidRPr="00342C7A">
            <w:rPr>
              <w:rFonts w:ascii="Arial Rounded MT Bold" w:hAnsi="Arial Rounded MT Bold" w:cs="Arial"/>
              <w:sz w:val="32"/>
              <w:szCs w:val="32"/>
              <w:lang w:eastAsia="pt-BR"/>
            </w:rPr>
            <w:t>Prefeitura Municipal de Juara</w:t>
          </w:r>
        </w:p>
        <w:p w14:paraId="64814F95" w14:textId="77777777" w:rsidR="00AF05A9" w:rsidRPr="00C6460A" w:rsidRDefault="00AF05A9" w:rsidP="00F36DFE">
          <w:pPr>
            <w:pStyle w:val="Cabealho"/>
            <w:rPr>
              <w:rFonts w:ascii="Arial Rounded MT Bold" w:hAnsi="Arial Rounded MT Bold" w:cs="Arial"/>
              <w:sz w:val="10"/>
              <w:szCs w:val="10"/>
              <w:lang w:eastAsia="pt-BR"/>
            </w:rPr>
          </w:pPr>
        </w:p>
        <w:p w14:paraId="4FD6EE28" w14:textId="77777777" w:rsidR="00AF05A9" w:rsidRPr="00342C7A" w:rsidRDefault="00AF05A9" w:rsidP="00F36DFE">
          <w:pPr>
            <w:pStyle w:val="Cabealho"/>
            <w:rPr>
              <w:rFonts w:ascii="Arial Black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hAnsi="Arial Rounded MT Bold" w:cs="Arial"/>
              <w:sz w:val="26"/>
              <w:szCs w:val="26"/>
              <w:lang w:eastAsia="pt-BR"/>
            </w:rPr>
            <w:t>Gabinete do Prefeito</w:t>
          </w:r>
        </w:p>
      </w:tc>
    </w:tr>
  </w:tbl>
  <w:p w14:paraId="2B13145A" w14:textId="77777777" w:rsidR="00AF05A9" w:rsidRPr="00CB7691" w:rsidRDefault="00AF05A9">
    <w:pPr>
      <w:pStyle w:val="Cabealh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5015"/>
    <w:multiLevelType w:val="hybridMultilevel"/>
    <w:tmpl w:val="52A866F8"/>
    <w:lvl w:ilvl="0" w:tplc="D8D649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603DD"/>
    <w:multiLevelType w:val="hybridMultilevel"/>
    <w:tmpl w:val="794A67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06A41"/>
    <w:multiLevelType w:val="singleLevel"/>
    <w:tmpl w:val="37E82348"/>
    <w:lvl w:ilvl="0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b/>
      </w:rPr>
    </w:lvl>
  </w:abstractNum>
  <w:abstractNum w:abstractNumId="3" w15:restartNumberingAfterBreak="0">
    <w:nsid w:val="46DA5DF9"/>
    <w:multiLevelType w:val="hybridMultilevel"/>
    <w:tmpl w:val="87E8612C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61984C04"/>
    <w:multiLevelType w:val="singleLevel"/>
    <w:tmpl w:val="DCDA4D62"/>
    <w:lvl w:ilvl="0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b/>
      </w:rPr>
    </w:lvl>
  </w:abstractNum>
  <w:num w:numId="1">
    <w:abstractNumId w:val="2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137"/>
    <w:rsid w:val="0000257F"/>
    <w:rsid w:val="00005477"/>
    <w:rsid w:val="00005C98"/>
    <w:rsid w:val="00007849"/>
    <w:rsid w:val="0001132F"/>
    <w:rsid w:val="00011A0F"/>
    <w:rsid w:val="00014F8D"/>
    <w:rsid w:val="00017BF5"/>
    <w:rsid w:val="0002443A"/>
    <w:rsid w:val="00026CC5"/>
    <w:rsid w:val="0002791A"/>
    <w:rsid w:val="00031869"/>
    <w:rsid w:val="000318BA"/>
    <w:rsid w:val="000334C7"/>
    <w:rsid w:val="00034252"/>
    <w:rsid w:val="00034B8F"/>
    <w:rsid w:val="00035719"/>
    <w:rsid w:val="00035F16"/>
    <w:rsid w:val="00036722"/>
    <w:rsid w:val="00037CA8"/>
    <w:rsid w:val="0004410E"/>
    <w:rsid w:val="0004640D"/>
    <w:rsid w:val="00055D38"/>
    <w:rsid w:val="000577F6"/>
    <w:rsid w:val="000578CD"/>
    <w:rsid w:val="00064AB7"/>
    <w:rsid w:val="00065FC9"/>
    <w:rsid w:val="00071DEF"/>
    <w:rsid w:val="00080296"/>
    <w:rsid w:val="000842A6"/>
    <w:rsid w:val="00084439"/>
    <w:rsid w:val="0008683A"/>
    <w:rsid w:val="000916D4"/>
    <w:rsid w:val="00091F53"/>
    <w:rsid w:val="0009491F"/>
    <w:rsid w:val="000A1C02"/>
    <w:rsid w:val="000A2CAE"/>
    <w:rsid w:val="000A3479"/>
    <w:rsid w:val="000A4A5F"/>
    <w:rsid w:val="000A4D48"/>
    <w:rsid w:val="000A7A3C"/>
    <w:rsid w:val="000B0D0A"/>
    <w:rsid w:val="000B2949"/>
    <w:rsid w:val="000B50EA"/>
    <w:rsid w:val="000B60D7"/>
    <w:rsid w:val="000C0F0D"/>
    <w:rsid w:val="000C1184"/>
    <w:rsid w:val="000C7C1C"/>
    <w:rsid w:val="000D4050"/>
    <w:rsid w:val="000D5DC1"/>
    <w:rsid w:val="000D620E"/>
    <w:rsid w:val="000D7A80"/>
    <w:rsid w:val="000F101E"/>
    <w:rsid w:val="000F1CF5"/>
    <w:rsid w:val="000F39BD"/>
    <w:rsid w:val="000F3F89"/>
    <w:rsid w:val="000F514A"/>
    <w:rsid w:val="00103ADA"/>
    <w:rsid w:val="00104291"/>
    <w:rsid w:val="001046EE"/>
    <w:rsid w:val="00105630"/>
    <w:rsid w:val="00106C4D"/>
    <w:rsid w:val="0011151B"/>
    <w:rsid w:val="00113FE8"/>
    <w:rsid w:val="00122490"/>
    <w:rsid w:val="00124A7B"/>
    <w:rsid w:val="00127901"/>
    <w:rsid w:val="00130B3C"/>
    <w:rsid w:val="00130BEC"/>
    <w:rsid w:val="001501D4"/>
    <w:rsid w:val="001527E0"/>
    <w:rsid w:val="00153A58"/>
    <w:rsid w:val="00156FA8"/>
    <w:rsid w:val="0016214D"/>
    <w:rsid w:val="0016743B"/>
    <w:rsid w:val="00170C93"/>
    <w:rsid w:val="001712B0"/>
    <w:rsid w:val="00177E7B"/>
    <w:rsid w:val="00182315"/>
    <w:rsid w:val="0018280D"/>
    <w:rsid w:val="00184B0C"/>
    <w:rsid w:val="001933F3"/>
    <w:rsid w:val="00194AE4"/>
    <w:rsid w:val="00197C87"/>
    <w:rsid w:val="001B1B10"/>
    <w:rsid w:val="001B7B1E"/>
    <w:rsid w:val="001D0A5D"/>
    <w:rsid w:val="001D0B4A"/>
    <w:rsid w:val="001D21CB"/>
    <w:rsid w:val="001D3BC4"/>
    <w:rsid w:val="001E0E8E"/>
    <w:rsid w:val="001F652D"/>
    <w:rsid w:val="001F6F45"/>
    <w:rsid w:val="002118AD"/>
    <w:rsid w:val="002119B6"/>
    <w:rsid w:val="00214D42"/>
    <w:rsid w:val="002209A3"/>
    <w:rsid w:val="002217F5"/>
    <w:rsid w:val="0022563F"/>
    <w:rsid w:val="002311D9"/>
    <w:rsid w:val="002325F4"/>
    <w:rsid w:val="00233567"/>
    <w:rsid w:val="0024110C"/>
    <w:rsid w:val="002440D0"/>
    <w:rsid w:val="0025054E"/>
    <w:rsid w:val="00254F08"/>
    <w:rsid w:val="00260C30"/>
    <w:rsid w:val="00261108"/>
    <w:rsid w:val="002657B0"/>
    <w:rsid w:val="0026591B"/>
    <w:rsid w:val="00266C49"/>
    <w:rsid w:val="002758D4"/>
    <w:rsid w:val="0027738E"/>
    <w:rsid w:val="00281DB7"/>
    <w:rsid w:val="002833E4"/>
    <w:rsid w:val="00284262"/>
    <w:rsid w:val="0028517B"/>
    <w:rsid w:val="0028594B"/>
    <w:rsid w:val="00290188"/>
    <w:rsid w:val="00296E81"/>
    <w:rsid w:val="002A0BB0"/>
    <w:rsid w:val="002A5ECD"/>
    <w:rsid w:val="002B0A4C"/>
    <w:rsid w:val="002B0D37"/>
    <w:rsid w:val="002B1DD1"/>
    <w:rsid w:val="002C349F"/>
    <w:rsid w:val="002C499F"/>
    <w:rsid w:val="002C7AA2"/>
    <w:rsid w:val="002D260D"/>
    <w:rsid w:val="002D41BD"/>
    <w:rsid w:val="002E26E7"/>
    <w:rsid w:val="002E7909"/>
    <w:rsid w:val="002E793F"/>
    <w:rsid w:val="002F0C5C"/>
    <w:rsid w:val="002F3D06"/>
    <w:rsid w:val="002F6E51"/>
    <w:rsid w:val="002F7836"/>
    <w:rsid w:val="003066D8"/>
    <w:rsid w:val="00310CB6"/>
    <w:rsid w:val="00311596"/>
    <w:rsid w:val="0031339A"/>
    <w:rsid w:val="00320F0C"/>
    <w:rsid w:val="00320F9D"/>
    <w:rsid w:val="0032291C"/>
    <w:rsid w:val="003312D7"/>
    <w:rsid w:val="00347369"/>
    <w:rsid w:val="00355FEA"/>
    <w:rsid w:val="003662D4"/>
    <w:rsid w:val="00370AF0"/>
    <w:rsid w:val="00373CEA"/>
    <w:rsid w:val="003838A0"/>
    <w:rsid w:val="00383C0F"/>
    <w:rsid w:val="0039111C"/>
    <w:rsid w:val="003918A6"/>
    <w:rsid w:val="003950B0"/>
    <w:rsid w:val="0039707A"/>
    <w:rsid w:val="00397F95"/>
    <w:rsid w:val="003A112E"/>
    <w:rsid w:val="003A1E55"/>
    <w:rsid w:val="003A5999"/>
    <w:rsid w:val="003B1FA1"/>
    <w:rsid w:val="003B7D15"/>
    <w:rsid w:val="003C23E4"/>
    <w:rsid w:val="003C660C"/>
    <w:rsid w:val="003C698E"/>
    <w:rsid w:val="003C7D6E"/>
    <w:rsid w:val="003E2A11"/>
    <w:rsid w:val="003E4E99"/>
    <w:rsid w:val="003E52A6"/>
    <w:rsid w:val="003E6A07"/>
    <w:rsid w:val="003F00F9"/>
    <w:rsid w:val="003F2884"/>
    <w:rsid w:val="00402795"/>
    <w:rsid w:val="00407033"/>
    <w:rsid w:val="00407040"/>
    <w:rsid w:val="00413BF5"/>
    <w:rsid w:val="0041575B"/>
    <w:rsid w:val="00424B4E"/>
    <w:rsid w:val="004325A3"/>
    <w:rsid w:val="00432CDF"/>
    <w:rsid w:val="00433889"/>
    <w:rsid w:val="00434662"/>
    <w:rsid w:val="00436C76"/>
    <w:rsid w:val="00441AB0"/>
    <w:rsid w:val="00445B39"/>
    <w:rsid w:val="00450CF6"/>
    <w:rsid w:val="00465396"/>
    <w:rsid w:val="00472ECA"/>
    <w:rsid w:val="00475A97"/>
    <w:rsid w:val="004846BB"/>
    <w:rsid w:val="004867BB"/>
    <w:rsid w:val="004911CF"/>
    <w:rsid w:val="004A45BD"/>
    <w:rsid w:val="004B00ED"/>
    <w:rsid w:val="004B642E"/>
    <w:rsid w:val="004B7EBA"/>
    <w:rsid w:val="004C1EEC"/>
    <w:rsid w:val="004C232E"/>
    <w:rsid w:val="004C530E"/>
    <w:rsid w:val="004D0F37"/>
    <w:rsid w:val="004D153F"/>
    <w:rsid w:val="004D3793"/>
    <w:rsid w:val="004D60DA"/>
    <w:rsid w:val="004D6C79"/>
    <w:rsid w:val="004E0385"/>
    <w:rsid w:val="004E0694"/>
    <w:rsid w:val="004E0728"/>
    <w:rsid w:val="004E3E3F"/>
    <w:rsid w:val="004F34BB"/>
    <w:rsid w:val="004F7CD4"/>
    <w:rsid w:val="0050210C"/>
    <w:rsid w:val="00502552"/>
    <w:rsid w:val="005054BE"/>
    <w:rsid w:val="00507AAA"/>
    <w:rsid w:val="00517BCA"/>
    <w:rsid w:val="00520EB0"/>
    <w:rsid w:val="00522AD4"/>
    <w:rsid w:val="005234C8"/>
    <w:rsid w:val="00523D07"/>
    <w:rsid w:val="005251CF"/>
    <w:rsid w:val="00527740"/>
    <w:rsid w:val="0053374C"/>
    <w:rsid w:val="00537FF7"/>
    <w:rsid w:val="00544451"/>
    <w:rsid w:val="005459B5"/>
    <w:rsid w:val="00547E28"/>
    <w:rsid w:val="005576DE"/>
    <w:rsid w:val="00566FCC"/>
    <w:rsid w:val="00567575"/>
    <w:rsid w:val="00572FCC"/>
    <w:rsid w:val="00573FE5"/>
    <w:rsid w:val="00575EFC"/>
    <w:rsid w:val="005762B5"/>
    <w:rsid w:val="00583E4E"/>
    <w:rsid w:val="00583F8A"/>
    <w:rsid w:val="005905DB"/>
    <w:rsid w:val="00591216"/>
    <w:rsid w:val="005A0C72"/>
    <w:rsid w:val="005A1EED"/>
    <w:rsid w:val="005A4A9C"/>
    <w:rsid w:val="005B2FA8"/>
    <w:rsid w:val="005B590C"/>
    <w:rsid w:val="005B6700"/>
    <w:rsid w:val="005B6CF1"/>
    <w:rsid w:val="005D024A"/>
    <w:rsid w:val="005D4348"/>
    <w:rsid w:val="005D4CF8"/>
    <w:rsid w:val="005D554C"/>
    <w:rsid w:val="005D7B32"/>
    <w:rsid w:val="005E4D6F"/>
    <w:rsid w:val="005E59CE"/>
    <w:rsid w:val="005E78E3"/>
    <w:rsid w:val="005F591A"/>
    <w:rsid w:val="006043D5"/>
    <w:rsid w:val="006044EB"/>
    <w:rsid w:val="00607623"/>
    <w:rsid w:val="00610A83"/>
    <w:rsid w:val="00611F19"/>
    <w:rsid w:val="006147B9"/>
    <w:rsid w:val="006207A5"/>
    <w:rsid w:val="00626187"/>
    <w:rsid w:val="00631139"/>
    <w:rsid w:val="006368FB"/>
    <w:rsid w:val="00636AA0"/>
    <w:rsid w:val="00646BE4"/>
    <w:rsid w:val="00646EA8"/>
    <w:rsid w:val="00647186"/>
    <w:rsid w:val="00647FF2"/>
    <w:rsid w:val="006535DC"/>
    <w:rsid w:val="0066216F"/>
    <w:rsid w:val="00667C9F"/>
    <w:rsid w:val="006704AF"/>
    <w:rsid w:val="00670E9C"/>
    <w:rsid w:val="0067141C"/>
    <w:rsid w:val="0067154E"/>
    <w:rsid w:val="006817A5"/>
    <w:rsid w:val="00690DD3"/>
    <w:rsid w:val="00695E62"/>
    <w:rsid w:val="00696CCE"/>
    <w:rsid w:val="006A1760"/>
    <w:rsid w:val="006A2AD6"/>
    <w:rsid w:val="006A7545"/>
    <w:rsid w:val="006B144B"/>
    <w:rsid w:val="006B1AF2"/>
    <w:rsid w:val="006B3129"/>
    <w:rsid w:val="006B5855"/>
    <w:rsid w:val="006B777A"/>
    <w:rsid w:val="006C2427"/>
    <w:rsid w:val="006C4C9A"/>
    <w:rsid w:val="006D3612"/>
    <w:rsid w:val="006D75CD"/>
    <w:rsid w:val="006E2572"/>
    <w:rsid w:val="006E5B53"/>
    <w:rsid w:val="006F2DE9"/>
    <w:rsid w:val="006F2F6D"/>
    <w:rsid w:val="00705205"/>
    <w:rsid w:val="007122C9"/>
    <w:rsid w:val="0071282F"/>
    <w:rsid w:val="007143BD"/>
    <w:rsid w:val="007177F7"/>
    <w:rsid w:val="00717BF1"/>
    <w:rsid w:val="007258BA"/>
    <w:rsid w:val="007429F3"/>
    <w:rsid w:val="00743666"/>
    <w:rsid w:val="00744FCF"/>
    <w:rsid w:val="00745707"/>
    <w:rsid w:val="007473F5"/>
    <w:rsid w:val="00747A72"/>
    <w:rsid w:val="0075083B"/>
    <w:rsid w:val="0075690B"/>
    <w:rsid w:val="00757447"/>
    <w:rsid w:val="00761752"/>
    <w:rsid w:val="00764005"/>
    <w:rsid w:val="00767708"/>
    <w:rsid w:val="007714D6"/>
    <w:rsid w:val="00774DE4"/>
    <w:rsid w:val="00783907"/>
    <w:rsid w:val="00786018"/>
    <w:rsid w:val="00794010"/>
    <w:rsid w:val="00796587"/>
    <w:rsid w:val="00797485"/>
    <w:rsid w:val="007A107C"/>
    <w:rsid w:val="007A47AF"/>
    <w:rsid w:val="007A4803"/>
    <w:rsid w:val="007A7469"/>
    <w:rsid w:val="007B4E67"/>
    <w:rsid w:val="007B609F"/>
    <w:rsid w:val="007C0549"/>
    <w:rsid w:val="007F23D4"/>
    <w:rsid w:val="007F461E"/>
    <w:rsid w:val="007F6C6B"/>
    <w:rsid w:val="008013BB"/>
    <w:rsid w:val="00802229"/>
    <w:rsid w:val="008128FA"/>
    <w:rsid w:val="008148A2"/>
    <w:rsid w:val="00820810"/>
    <w:rsid w:val="00821BA0"/>
    <w:rsid w:val="00836EE8"/>
    <w:rsid w:val="0084168E"/>
    <w:rsid w:val="00842E51"/>
    <w:rsid w:val="008457F3"/>
    <w:rsid w:val="00846186"/>
    <w:rsid w:val="00847822"/>
    <w:rsid w:val="008479A6"/>
    <w:rsid w:val="00847BBF"/>
    <w:rsid w:val="00856AA4"/>
    <w:rsid w:val="00865710"/>
    <w:rsid w:val="008673FA"/>
    <w:rsid w:val="0087012E"/>
    <w:rsid w:val="00870262"/>
    <w:rsid w:val="00873DFB"/>
    <w:rsid w:val="00874575"/>
    <w:rsid w:val="00875DD2"/>
    <w:rsid w:val="0088213F"/>
    <w:rsid w:val="008822D6"/>
    <w:rsid w:val="00890A93"/>
    <w:rsid w:val="00893078"/>
    <w:rsid w:val="00894D60"/>
    <w:rsid w:val="00896A45"/>
    <w:rsid w:val="008A04F6"/>
    <w:rsid w:val="008A096F"/>
    <w:rsid w:val="008A166D"/>
    <w:rsid w:val="008A17C1"/>
    <w:rsid w:val="008A1B7A"/>
    <w:rsid w:val="008A1DC8"/>
    <w:rsid w:val="008A1F31"/>
    <w:rsid w:val="008A2DB2"/>
    <w:rsid w:val="008A7208"/>
    <w:rsid w:val="008A7C1C"/>
    <w:rsid w:val="008B371A"/>
    <w:rsid w:val="008B7262"/>
    <w:rsid w:val="008B7CA3"/>
    <w:rsid w:val="008C3E38"/>
    <w:rsid w:val="008C43EF"/>
    <w:rsid w:val="008C63A7"/>
    <w:rsid w:val="008D0F42"/>
    <w:rsid w:val="008D12AC"/>
    <w:rsid w:val="008E127D"/>
    <w:rsid w:val="008E13BF"/>
    <w:rsid w:val="008E57B6"/>
    <w:rsid w:val="008E5AF8"/>
    <w:rsid w:val="008E5DBD"/>
    <w:rsid w:val="008F4582"/>
    <w:rsid w:val="00904564"/>
    <w:rsid w:val="00905DC4"/>
    <w:rsid w:val="00910510"/>
    <w:rsid w:val="00910545"/>
    <w:rsid w:val="009138F9"/>
    <w:rsid w:val="00915E2D"/>
    <w:rsid w:val="009175E7"/>
    <w:rsid w:val="00920707"/>
    <w:rsid w:val="0092271F"/>
    <w:rsid w:val="00925DF9"/>
    <w:rsid w:val="009326D5"/>
    <w:rsid w:val="00936EBD"/>
    <w:rsid w:val="0094054F"/>
    <w:rsid w:val="00940D62"/>
    <w:rsid w:val="0094374F"/>
    <w:rsid w:val="00947CC6"/>
    <w:rsid w:val="00950034"/>
    <w:rsid w:val="00950BB4"/>
    <w:rsid w:val="00951785"/>
    <w:rsid w:val="0095771E"/>
    <w:rsid w:val="009605A1"/>
    <w:rsid w:val="00964B32"/>
    <w:rsid w:val="0096532B"/>
    <w:rsid w:val="009661E7"/>
    <w:rsid w:val="00971F28"/>
    <w:rsid w:val="00977AE6"/>
    <w:rsid w:val="009847D3"/>
    <w:rsid w:val="00990262"/>
    <w:rsid w:val="00990627"/>
    <w:rsid w:val="00991FF5"/>
    <w:rsid w:val="009946DC"/>
    <w:rsid w:val="009A0D11"/>
    <w:rsid w:val="009A2EBF"/>
    <w:rsid w:val="009A6C76"/>
    <w:rsid w:val="009B01CE"/>
    <w:rsid w:val="009B2FB4"/>
    <w:rsid w:val="009B3CAB"/>
    <w:rsid w:val="009B49F0"/>
    <w:rsid w:val="009B73E9"/>
    <w:rsid w:val="009C4477"/>
    <w:rsid w:val="009C4496"/>
    <w:rsid w:val="009C7385"/>
    <w:rsid w:val="009D1DA3"/>
    <w:rsid w:val="009D44CD"/>
    <w:rsid w:val="009D4A46"/>
    <w:rsid w:val="009D543B"/>
    <w:rsid w:val="009E0450"/>
    <w:rsid w:val="009E059C"/>
    <w:rsid w:val="009E1694"/>
    <w:rsid w:val="009E2C3E"/>
    <w:rsid w:val="009E3C2C"/>
    <w:rsid w:val="009E5620"/>
    <w:rsid w:val="009E57B6"/>
    <w:rsid w:val="009E7256"/>
    <w:rsid w:val="009F37DA"/>
    <w:rsid w:val="009F54EE"/>
    <w:rsid w:val="009F76D6"/>
    <w:rsid w:val="00A01D6E"/>
    <w:rsid w:val="00A04DE6"/>
    <w:rsid w:val="00A07CB7"/>
    <w:rsid w:val="00A162A2"/>
    <w:rsid w:val="00A23FF3"/>
    <w:rsid w:val="00A2702E"/>
    <w:rsid w:val="00A35206"/>
    <w:rsid w:val="00A35A14"/>
    <w:rsid w:val="00A3651F"/>
    <w:rsid w:val="00A3736C"/>
    <w:rsid w:val="00A51DC4"/>
    <w:rsid w:val="00A54B76"/>
    <w:rsid w:val="00A576CD"/>
    <w:rsid w:val="00A6106E"/>
    <w:rsid w:val="00A62390"/>
    <w:rsid w:val="00A63279"/>
    <w:rsid w:val="00A64B93"/>
    <w:rsid w:val="00A731A8"/>
    <w:rsid w:val="00A7528D"/>
    <w:rsid w:val="00A75385"/>
    <w:rsid w:val="00A80DFA"/>
    <w:rsid w:val="00A833CD"/>
    <w:rsid w:val="00A87114"/>
    <w:rsid w:val="00A909AD"/>
    <w:rsid w:val="00A952CC"/>
    <w:rsid w:val="00A95615"/>
    <w:rsid w:val="00A95DAD"/>
    <w:rsid w:val="00AA4A0E"/>
    <w:rsid w:val="00AB51D0"/>
    <w:rsid w:val="00AB57F7"/>
    <w:rsid w:val="00AC3202"/>
    <w:rsid w:val="00AC4124"/>
    <w:rsid w:val="00AC5112"/>
    <w:rsid w:val="00AC7A64"/>
    <w:rsid w:val="00AD47AE"/>
    <w:rsid w:val="00AE199A"/>
    <w:rsid w:val="00AE2895"/>
    <w:rsid w:val="00AF05A9"/>
    <w:rsid w:val="00AF3607"/>
    <w:rsid w:val="00AF4DB2"/>
    <w:rsid w:val="00AF790D"/>
    <w:rsid w:val="00B015D2"/>
    <w:rsid w:val="00B0252D"/>
    <w:rsid w:val="00B10BFA"/>
    <w:rsid w:val="00B115EE"/>
    <w:rsid w:val="00B14B57"/>
    <w:rsid w:val="00B14EC2"/>
    <w:rsid w:val="00B15720"/>
    <w:rsid w:val="00B158F0"/>
    <w:rsid w:val="00B25E8D"/>
    <w:rsid w:val="00B30B8F"/>
    <w:rsid w:val="00B334C4"/>
    <w:rsid w:val="00B43A96"/>
    <w:rsid w:val="00B523F5"/>
    <w:rsid w:val="00B5276B"/>
    <w:rsid w:val="00B578F1"/>
    <w:rsid w:val="00B61C2A"/>
    <w:rsid w:val="00B64C2F"/>
    <w:rsid w:val="00B64E18"/>
    <w:rsid w:val="00B77C27"/>
    <w:rsid w:val="00B83D7A"/>
    <w:rsid w:val="00B840E7"/>
    <w:rsid w:val="00B94D13"/>
    <w:rsid w:val="00B959B6"/>
    <w:rsid w:val="00BA543F"/>
    <w:rsid w:val="00BA57C8"/>
    <w:rsid w:val="00BA5B75"/>
    <w:rsid w:val="00BB1C2C"/>
    <w:rsid w:val="00BC1704"/>
    <w:rsid w:val="00BC51E2"/>
    <w:rsid w:val="00BC5976"/>
    <w:rsid w:val="00BD11FF"/>
    <w:rsid w:val="00BD47F5"/>
    <w:rsid w:val="00BE7205"/>
    <w:rsid w:val="00BE7A44"/>
    <w:rsid w:val="00BE7BF1"/>
    <w:rsid w:val="00C014BA"/>
    <w:rsid w:val="00C01828"/>
    <w:rsid w:val="00C04908"/>
    <w:rsid w:val="00C06C4A"/>
    <w:rsid w:val="00C11042"/>
    <w:rsid w:val="00C11C8D"/>
    <w:rsid w:val="00C170FC"/>
    <w:rsid w:val="00C20501"/>
    <w:rsid w:val="00C27060"/>
    <w:rsid w:val="00C2710D"/>
    <w:rsid w:val="00C31E14"/>
    <w:rsid w:val="00C32FDB"/>
    <w:rsid w:val="00C3377E"/>
    <w:rsid w:val="00C33D8E"/>
    <w:rsid w:val="00C44676"/>
    <w:rsid w:val="00C46D24"/>
    <w:rsid w:val="00C5108F"/>
    <w:rsid w:val="00C56794"/>
    <w:rsid w:val="00C65F2B"/>
    <w:rsid w:val="00C74238"/>
    <w:rsid w:val="00C83735"/>
    <w:rsid w:val="00C8383D"/>
    <w:rsid w:val="00C949DB"/>
    <w:rsid w:val="00C9676D"/>
    <w:rsid w:val="00C97C6C"/>
    <w:rsid w:val="00C97C93"/>
    <w:rsid w:val="00CA03B3"/>
    <w:rsid w:val="00CA1B2F"/>
    <w:rsid w:val="00CA528D"/>
    <w:rsid w:val="00CA7846"/>
    <w:rsid w:val="00CA7B42"/>
    <w:rsid w:val="00CB64F2"/>
    <w:rsid w:val="00CC17FB"/>
    <w:rsid w:val="00CC4AD9"/>
    <w:rsid w:val="00CC704D"/>
    <w:rsid w:val="00CD0C11"/>
    <w:rsid w:val="00CD4AF8"/>
    <w:rsid w:val="00CF13FC"/>
    <w:rsid w:val="00CF4066"/>
    <w:rsid w:val="00CF7E2F"/>
    <w:rsid w:val="00D0010B"/>
    <w:rsid w:val="00D00C07"/>
    <w:rsid w:val="00D00D33"/>
    <w:rsid w:val="00D02B25"/>
    <w:rsid w:val="00D05147"/>
    <w:rsid w:val="00D07057"/>
    <w:rsid w:val="00D11346"/>
    <w:rsid w:val="00D1216F"/>
    <w:rsid w:val="00D20A52"/>
    <w:rsid w:val="00D24018"/>
    <w:rsid w:val="00D24C72"/>
    <w:rsid w:val="00D32137"/>
    <w:rsid w:val="00D37358"/>
    <w:rsid w:val="00D37BB9"/>
    <w:rsid w:val="00D37DDC"/>
    <w:rsid w:val="00D45A5A"/>
    <w:rsid w:val="00D50012"/>
    <w:rsid w:val="00D52DD3"/>
    <w:rsid w:val="00D5456D"/>
    <w:rsid w:val="00D55681"/>
    <w:rsid w:val="00D618F7"/>
    <w:rsid w:val="00D67CD1"/>
    <w:rsid w:val="00D737E6"/>
    <w:rsid w:val="00D75B4F"/>
    <w:rsid w:val="00D82C04"/>
    <w:rsid w:val="00D82DD4"/>
    <w:rsid w:val="00D82FF0"/>
    <w:rsid w:val="00D8680F"/>
    <w:rsid w:val="00D90124"/>
    <w:rsid w:val="00D94B20"/>
    <w:rsid w:val="00D97095"/>
    <w:rsid w:val="00D9751B"/>
    <w:rsid w:val="00DA0811"/>
    <w:rsid w:val="00DB6246"/>
    <w:rsid w:val="00DC23BE"/>
    <w:rsid w:val="00DC502E"/>
    <w:rsid w:val="00DC5192"/>
    <w:rsid w:val="00DC7EA2"/>
    <w:rsid w:val="00DE668F"/>
    <w:rsid w:val="00DE7FF5"/>
    <w:rsid w:val="00DF3703"/>
    <w:rsid w:val="00E03304"/>
    <w:rsid w:val="00E05841"/>
    <w:rsid w:val="00E1337B"/>
    <w:rsid w:val="00E14303"/>
    <w:rsid w:val="00E14D8F"/>
    <w:rsid w:val="00E167C2"/>
    <w:rsid w:val="00E16D59"/>
    <w:rsid w:val="00E202A6"/>
    <w:rsid w:val="00E20B87"/>
    <w:rsid w:val="00E2478B"/>
    <w:rsid w:val="00E30CFE"/>
    <w:rsid w:val="00E405D9"/>
    <w:rsid w:val="00E408AB"/>
    <w:rsid w:val="00E46830"/>
    <w:rsid w:val="00E46F89"/>
    <w:rsid w:val="00E50D37"/>
    <w:rsid w:val="00E51980"/>
    <w:rsid w:val="00E55EC9"/>
    <w:rsid w:val="00E60B9F"/>
    <w:rsid w:val="00E60D8F"/>
    <w:rsid w:val="00E61681"/>
    <w:rsid w:val="00E72B1F"/>
    <w:rsid w:val="00E84422"/>
    <w:rsid w:val="00E8652D"/>
    <w:rsid w:val="00E87C55"/>
    <w:rsid w:val="00E87D8D"/>
    <w:rsid w:val="00E91096"/>
    <w:rsid w:val="00E9212B"/>
    <w:rsid w:val="00E961D5"/>
    <w:rsid w:val="00EA1004"/>
    <w:rsid w:val="00EA17C1"/>
    <w:rsid w:val="00EA7DAA"/>
    <w:rsid w:val="00EB0C9B"/>
    <w:rsid w:val="00EB106D"/>
    <w:rsid w:val="00EB6D22"/>
    <w:rsid w:val="00EB73FF"/>
    <w:rsid w:val="00EC110F"/>
    <w:rsid w:val="00EC419B"/>
    <w:rsid w:val="00EC4596"/>
    <w:rsid w:val="00EC63EC"/>
    <w:rsid w:val="00ED04D1"/>
    <w:rsid w:val="00ED2F14"/>
    <w:rsid w:val="00ED430F"/>
    <w:rsid w:val="00EE6CA3"/>
    <w:rsid w:val="00F0090C"/>
    <w:rsid w:val="00F04714"/>
    <w:rsid w:val="00F04E89"/>
    <w:rsid w:val="00F112C3"/>
    <w:rsid w:val="00F210A0"/>
    <w:rsid w:val="00F21E0C"/>
    <w:rsid w:val="00F22609"/>
    <w:rsid w:val="00F25B58"/>
    <w:rsid w:val="00F2707F"/>
    <w:rsid w:val="00F32C6A"/>
    <w:rsid w:val="00F36DFE"/>
    <w:rsid w:val="00F41764"/>
    <w:rsid w:val="00F41D9B"/>
    <w:rsid w:val="00F41DFA"/>
    <w:rsid w:val="00F44347"/>
    <w:rsid w:val="00F46E24"/>
    <w:rsid w:val="00F47CF1"/>
    <w:rsid w:val="00F55C36"/>
    <w:rsid w:val="00F563D7"/>
    <w:rsid w:val="00F61B85"/>
    <w:rsid w:val="00F63D59"/>
    <w:rsid w:val="00F64DD8"/>
    <w:rsid w:val="00F65BE3"/>
    <w:rsid w:val="00F716C2"/>
    <w:rsid w:val="00F75568"/>
    <w:rsid w:val="00F93189"/>
    <w:rsid w:val="00F94353"/>
    <w:rsid w:val="00F9629B"/>
    <w:rsid w:val="00FA113B"/>
    <w:rsid w:val="00FA29C8"/>
    <w:rsid w:val="00FA4952"/>
    <w:rsid w:val="00FA74FC"/>
    <w:rsid w:val="00FB2F25"/>
    <w:rsid w:val="00FC534F"/>
    <w:rsid w:val="00FC5725"/>
    <w:rsid w:val="00FC7380"/>
    <w:rsid w:val="00FD287E"/>
    <w:rsid w:val="00FE02EF"/>
    <w:rsid w:val="00FF0358"/>
    <w:rsid w:val="00FF6070"/>
    <w:rsid w:val="00FF7A23"/>
    <w:rsid w:val="00FF7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BB907"/>
  <w15:docId w15:val="{34257248-6985-4F1F-8407-DED6DE5B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137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8B7CA3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b/>
      <w:sz w:val="4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321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32137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321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2137"/>
    <w:rPr>
      <w:rFonts w:ascii="Calibri" w:eastAsia="Calibri" w:hAnsi="Calibri" w:cs="Times New Roman"/>
    </w:rPr>
  </w:style>
  <w:style w:type="table" w:styleId="Tabelacomgrade">
    <w:name w:val="Table Grid"/>
    <w:basedOn w:val="Tabelanormal"/>
    <w:rsid w:val="00D321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rsid w:val="00D32137"/>
    <w:rPr>
      <w:color w:val="0000FF"/>
      <w:u w:val="single"/>
    </w:rPr>
  </w:style>
  <w:style w:type="paragraph" w:customStyle="1" w:styleId="western">
    <w:name w:val="western"/>
    <w:basedOn w:val="Normal"/>
    <w:rsid w:val="00D32137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D321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">
    <w:name w:val="Standard"/>
    <w:rsid w:val="00D321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rsid w:val="006043D5"/>
    <w:pPr>
      <w:spacing w:after="0" w:line="240" w:lineRule="auto"/>
      <w:ind w:firstLine="2694"/>
      <w:jc w:val="both"/>
    </w:pPr>
    <w:rPr>
      <w:rFonts w:ascii="Arial" w:eastAsia="Times New Roman" w:hAnsi="Arial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6043D5"/>
    <w:rPr>
      <w:rFonts w:ascii="Arial" w:eastAsia="Times New Roman" w:hAnsi="Arial" w:cs="Times New Roman"/>
      <w:sz w:val="24"/>
      <w:szCs w:val="20"/>
    </w:rPr>
  </w:style>
  <w:style w:type="paragraph" w:customStyle="1" w:styleId="Default">
    <w:name w:val="Default"/>
    <w:rsid w:val="006043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TtulodoLivro">
    <w:name w:val="Book Title"/>
    <w:basedOn w:val="Fontepargpadro"/>
    <w:uiPriority w:val="33"/>
    <w:qFormat/>
    <w:rsid w:val="0018280D"/>
    <w:rPr>
      <w:b/>
      <w:bCs/>
      <w:smallCaps/>
      <w:spacing w:val="5"/>
    </w:rPr>
  </w:style>
  <w:style w:type="paragraph" w:styleId="SemEspaamento">
    <w:name w:val="No Spacing"/>
    <w:uiPriority w:val="1"/>
    <w:qFormat/>
    <w:rsid w:val="00896A4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ocp">
    <w:name w:val="tablepocp"/>
    <w:basedOn w:val="Normal"/>
    <w:rsid w:val="00896A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F6E5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F6E51"/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B64C2F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B64C2F"/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rsid w:val="008B7CA3"/>
    <w:rPr>
      <w:rFonts w:ascii="Times New Roman" w:eastAsia="Times New Roman" w:hAnsi="Times New Roman" w:cs="Times New Roman"/>
      <w:b/>
      <w:sz w:val="4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5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5719"/>
    <w:rPr>
      <w:rFonts w:ascii="Tahoma" w:eastAsia="Calibri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7A47AF"/>
    <w:pPr>
      <w:spacing w:after="0" w:line="240" w:lineRule="auto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7A47AF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itao">
    <w:name w:val="Quote"/>
    <w:basedOn w:val="Normal"/>
    <w:next w:val="Normal"/>
    <w:link w:val="CitaoChar"/>
    <w:uiPriority w:val="29"/>
    <w:qFormat/>
    <w:rsid w:val="00432CDF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432CDF"/>
    <w:rPr>
      <w:rFonts w:ascii="Times New Roman" w:eastAsia="Times New Roman" w:hAnsi="Times New Roman" w:cs="Times New Roman"/>
      <w:i/>
      <w:iCs/>
      <w:color w:val="40404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70AF0"/>
    <w:pPr>
      <w:ind w:left="720"/>
      <w:contextualSpacing/>
    </w:pPr>
  </w:style>
  <w:style w:type="character" w:customStyle="1" w:styleId="Bodytext2">
    <w:name w:val="Body text (2)_"/>
    <w:link w:val="Bodytext20"/>
    <w:rsid w:val="00037CA8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37CA8"/>
    <w:pPr>
      <w:widowControl w:val="0"/>
      <w:shd w:val="clear" w:color="auto" w:fill="FFFFFF"/>
      <w:spacing w:before="1020" w:after="360" w:line="413" w:lineRule="exact"/>
      <w:jc w:val="both"/>
    </w:pPr>
    <w:rPr>
      <w:rFonts w:ascii="Arial" w:eastAsia="Arial" w:hAnsi="Arial" w:cs="Arial"/>
    </w:rPr>
  </w:style>
  <w:style w:type="table" w:customStyle="1" w:styleId="Tabelacomgrade1">
    <w:name w:val="Tabela com grade1"/>
    <w:basedOn w:val="Tabelanormal"/>
    <w:next w:val="Tabelacomgrade"/>
    <w:uiPriority w:val="39"/>
    <w:rsid w:val="00A23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8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te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821B7-C69D-4795-927F-1CC2A4B44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1510</TotalTime>
  <Pages>4</Pages>
  <Words>1247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Alzira</cp:lastModifiedBy>
  <cp:revision>60</cp:revision>
  <cp:lastPrinted>2024-08-02T14:56:00Z</cp:lastPrinted>
  <dcterms:created xsi:type="dcterms:W3CDTF">2024-04-05T18:05:00Z</dcterms:created>
  <dcterms:modified xsi:type="dcterms:W3CDTF">2024-08-02T19:08:00Z</dcterms:modified>
</cp:coreProperties>
</file>