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FF" w:rsidRPr="003F47C7" w:rsidRDefault="003F47C7" w:rsidP="000D6CD0">
      <w:pPr>
        <w:spacing w:after="0" w:line="240" w:lineRule="auto"/>
        <w:jc w:val="center"/>
        <w:rPr>
          <w:rFonts w:ascii="Cambria" w:hAnsi="Cambria"/>
          <w:b/>
          <w:sz w:val="23"/>
          <w:szCs w:val="23"/>
        </w:rPr>
      </w:pPr>
      <w:r w:rsidRPr="003F47C7">
        <w:rPr>
          <w:rFonts w:ascii="Cambria" w:hAnsi="Cambria"/>
          <w:b/>
          <w:sz w:val="23"/>
          <w:szCs w:val="23"/>
        </w:rPr>
        <w:t>Decreto nº 2.016, de 28 de dezembro de 2023</w:t>
      </w:r>
      <w:r>
        <w:rPr>
          <w:rFonts w:ascii="Cambria" w:hAnsi="Cambria"/>
          <w:b/>
          <w:sz w:val="23"/>
          <w:szCs w:val="23"/>
        </w:rPr>
        <w:t>.</w:t>
      </w:r>
    </w:p>
    <w:p w:rsidR="000D6CD0" w:rsidRPr="003F47C7" w:rsidRDefault="000D6CD0" w:rsidP="000D6CD0">
      <w:pPr>
        <w:spacing w:after="0" w:line="240" w:lineRule="auto"/>
        <w:ind w:left="3686"/>
        <w:jc w:val="both"/>
        <w:rPr>
          <w:rFonts w:ascii="Cambria" w:hAnsi="Cambria"/>
          <w:b/>
          <w:bCs/>
          <w:i/>
          <w:iCs/>
          <w:sz w:val="23"/>
          <w:szCs w:val="23"/>
        </w:rPr>
      </w:pPr>
    </w:p>
    <w:p w:rsidR="005D69FF" w:rsidRPr="003F47C7" w:rsidRDefault="003F47C7" w:rsidP="003F47C7">
      <w:pPr>
        <w:spacing w:after="0" w:line="240" w:lineRule="auto"/>
        <w:ind w:left="3969"/>
        <w:jc w:val="both"/>
        <w:rPr>
          <w:rFonts w:ascii="Cambria" w:hAnsi="Cambria"/>
          <w:sz w:val="23"/>
          <w:szCs w:val="23"/>
        </w:rPr>
      </w:pPr>
      <w:r w:rsidRPr="003F47C7">
        <w:rPr>
          <w:rFonts w:ascii="Cambria" w:hAnsi="Cambria"/>
          <w:b/>
          <w:bCs/>
          <w:iCs/>
          <w:sz w:val="23"/>
          <w:szCs w:val="23"/>
        </w:rPr>
        <w:t>Dispõe sobre a Homologação do Plano Anual de Auditoria Interna – PAAI, definindo as ações da Controladoria Geral Municipal a serem realizadas no exercício 2024 e dá outras providências.</w:t>
      </w:r>
      <w:r w:rsidRPr="003F47C7">
        <w:rPr>
          <w:rFonts w:ascii="Cambria" w:hAnsi="Cambria"/>
          <w:sz w:val="23"/>
          <w:szCs w:val="23"/>
        </w:rPr>
        <w:cr/>
      </w:r>
    </w:p>
    <w:p w:rsidR="005D69FF" w:rsidRPr="00806146" w:rsidRDefault="005D69FF" w:rsidP="003F47C7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que a Controladoria Geral Municipal – CGM é a unidade interna que tem a missão constitucional de promover a fiscalização contábil, financeira, orçamentária, operacional e patrimonial, quanto à legalidade, legitimidade e economicidade na gestão dos recursos públicos e à avaliação dos resultados obtidos pela administração;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Pr="00806146">
        <w:rPr>
          <w:rFonts w:ascii="Cambria" w:hAnsi="Cambria"/>
          <w:sz w:val="23"/>
          <w:szCs w:val="23"/>
        </w:rPr>
        <w:t xml:space="preserve"> </w:t>
      </w:r>
      <w:r w:rsidR="005D69FF" w:rsidRPr="00806146">
        <w:rPr>
          <w:rFonts w:ascii="Cambria" w:hAnsi="Cambria"/>
          <w:sz w:val="23"/>
          <w:szCs w:val="23"/>
        </w:rPr>
        <w:t>que o Plano Anual de Auditoria Interna – PAAI é uma programação das ações a serem realizadas pelo sistema de controle interno, no decorrer do ano, visando concretizar essa missão institucional;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que o Sistema de Controle Interno do Executivo Municipal utiliza como técnicas de trabalho, para a consecução de suas finalidades, a auditoria e pareceres; 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color w:val="FF0000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que a CGM tem autonomia para elaborar o PAAI, conforme estabelecido pela </w:t>
      </w:r>
      <w:bookmarkStart w:id="0" w:name="_Hlk153870351"/>
      <w:r w:rsidR="005D69FF" w:rsidRPr="00806146">
        <w:rPr>
          <w:rFonts w:ascii="Cambria" w:hAnsi="Cambria"/>
          <w:sz w:val="23"/>
          <w:szCs w:val="23"/>
        </w:rPr>
        <w:t>Resolução Normativa n.º 026/2014, do Tribunal de Contas do Estado de Mato Grosso</w:t>
      </w:r>
      <w:bookmarkEnd w:id="0"/>
      <w:r w:rsidR="005D69FF" w:rsidRPr="00806146">
        <w:rPr>
          <w:rFonts w:ascii="Cambria" w:hAnsi="Cambria"/>
          <w:sz w:val="23"/>
          <w:szCs w:val="23"/>
        </w:rPr>
        <w:t>, bem como pela Lei Municipal 1.908/2007</w:t>
      </w:r>
      <w:r w:rsidR="00BE7EA5" w:rsidRPr="00806146">
        <w:rPr>
          <w:rFonts w:ascii="Cambria" w:hAnsi="Cambria"/>
          <w:sz w:val="23"/>
          <w:szCs w:val="23"/>
        </w:rPr>
        <w:t>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/>
          <w:bCs/>
          <w:sz w:val="23"/>
          <w:szCs w:val="23"/>
        </w:rPr>
      </w:pPr>
    </w:p>
    <w:p w:rsidR="005D69FF" w:rsidRPr="00806146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/>
          <w:bCs/>
          <w:sz w:val="23"/>
          <w:szCs w:val="23"/>
        </w:rPr>
        <w:t>Considerando</w:t>
      </w:r>
      <w:r w:rsidR="005D69FF" w:rsidRPr="00806146">
        <w:rPr>
          <w:rFonts w:ascii="Cambria" w:hAnsi="Cambria"/>
          <w:sz w:val="23"/>
          <w:szCs w:val="23"/>
        </w:rPr>
        <w:t xml:space="preserve"> </w:t>
      </w:r>
      <w:r w:rsidR="000D6CD0" w:rsidRPr="00806146">
        <w:rPr>
          <w:rFonts w:ascii="Cambria" w:hAnsi="Cambria"/>
          <w:sz w:val="23"/>
          <w:szCs w:val="23"/>
        </w:rPr>
        <w:t xml:space="preserve">o </w:t>
      </w:r>
      <w:r w:rsidR="005D69FF" w:rsidRPr="00806146">
        <w:rPr>
          <w:rFonts w:ascii="Cambria" w:hAnsi="Cambria"/>
          <w:sz w:val="23"/>
          <w:szCs w:val="23"/>
        </w:rPr>
        <w:t xml:space="preserve">Memorando </w:t>
      </w:r>
      <w:r w:rsidR="000D6CD0" w:rsidRPr="00806146">
        <w:rPr>
          <w:rFonts w:ascii="Cambria" w:hAnsi="Cambria"/>
          <w:sz w:val="23"/>
          <w:szCs w:val="23"/>
        </w:rPr>
        <w:t xml:space="preserve">nº </w:t>
      </w:r>
      <w:r w:rsidR="00CA14F7" w:rsidRPr="00806146">
        <w:rPr>
          <w:rFonts w:ascii="Cambria" w:hAnsi="Cambria"/>
          <w:sz w:val="23"/>
          <w:szCs w:val="23"/>
        </w:rPr>
        <w:t>027</w:t>
      </w:r>
      <w:r w:rsidR="005D69FF" w:rsidRPr="00806146">
        <w:rPr>
          <w:rFonts w:ascii="Cambria" w:hAnsi="Cambria"/>
          <w:sz w:val="23"/>
          <w:szCs w:val="23"/>
        </w:rPr>
        <w:t>/2023.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DECRETA:</w:t>
      </w: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Cs/>
          <w:sz w:val="23"/>
          <w:szCs w:val="23"/>
        </w:rPr>
        <w:t>Art. 1º</w:t>
      </w:r>
      <w:r w:rsidRPr="00806146">
        <w:rPr>
          <w:rFonts w:ascii="Cambria" w:hAnsi="Cambria"/>
          <w:sz w:val="23"/>
          <w:szCs w:val="23"/>
        </w:rPr>
        <w:t xml:space="preserve"> Fica homologado, no âmbito da Administração Direta e Indireta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do Executivo Municipal, o Plano Anual de Auditoria Interna – PAAI, que segue anexo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fazendo parte integrante deste decreto, no qual constam as atividades institucionais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 xml:space="preserve">da Controladoria Geral </w:t>
      </w:r>
      <w:r w:rsidR="0024518A" w:rsidRPr="00806146">
        <w:rPr>
          <w:rFonts w:ascii="Cambria" w:hAnsi="Cambria"/>
          <w:sz w:val="23"/>
          <w:szCs w:val="23"/>
        </w:rPr>
        <w:t>do Município</w:t>
      </w:r>
      <w:r w:rsidRPr="00806146">
        <w:rPr>
          <w:rFonts w:ascii="Cambria" w:hAnsi="Cambria"/>
          <w:sz w:val="23"/>
          <w:szCs w:val="23"/>
        </w:rPr>
        <w:t xml:space="preserve"> a serem realizadas no Exercício 202</w:t>
      </w:r>
      <w:r w:rsidR="00CA14F7" w:rsidRPr="00806146">
        <w:rPr>
          <w:rFonts w:ascii="Cambria" w:hAnsi="Cambria"/>
          <w:sz w:val="23"/>
          <w:szCs w:val="23"/>
        </w:rPr>
        <w:t>4</w:t>
      </w:r>
      <w:r w:rsidRPr="00806146">
        <w:rPr>
          <w:rFonts w:ascii="Cambria" w:hAnsi="Cambria"/>
          <w:sz w:val="23"/>
          <w:szCs w:val="23"/>
        </w:rPr>
        <w:t>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bCs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bCs/>
          <w:sz w:val="23"/>
          <w:szCs w:val="23"/>
        </w:rPr>
        <w:t>Art. 2º</w:t>
      </w:r>
      <w:r w:rsidRPr="00806146">
        <w:rPr>
          <w:rFonts w:ascii="Cambria" w:hAnsi="Cambria"/>
          <w:sz w:val="23"/>
          <w:szCs w:val="23"/>
        </w:rPr>
        <w:t xml:space="preserve"> Em observância ao </w:t>
      </w:r>
      <w:r w:rsidR="00B44A51" w:rsidRPr="00806146">
        <w:rPr>
          <w:rFonts w:ascii="Cambria" w:hAnsi="Cambria"/>
          <w:sz w:val="23"/>
          <w:szCs w:val="23"/>
        </w:rPr>
        <w:t>Plano Anual de Auditoria Interna – PAAI</w:t>
      </w:r>
      <w:r w:rsidRPr="00806146">
        <w:rPr>
          <w:rFonts w:ascii="Cambria" w:hAnsi="Cambria"/>
          <w:sz w:val="23"/>
          <w:szCs w:val="23"/>
        </w:rPr>
        <w:t>, as Auditorias serão realizadas pelo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método de amostragem de documentos, os quais deverão ser disponibilizados pelos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responsáveis das unidades auditadas.</w:t>
      </w:r>
      <w:r w:rsidR="00B44A51" w:rsidRPr="00806146">
        <w:rPr>
          <w:rFonts w:ascii="Cambria" w:hAnsi="Cambria"/>
          <w:sz w:val="23"/>
          <w:szCs w:val="23"/>
        </w:rPr>
        <w:t xml:space="preserve"> </w:t>
      </w: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§1º Os trabalhos serão exercidos pela equipe d</w:t>
      </w:r>
      <w:r w:rsidR="00B44A51" w:rsidRPr="00806146">
        <w:rPr>
          <w:rFonts w:ascii="Cambria" w:hAnsi="Cambria"/>
          <w:sz w:val="23"/>
          <w:szCs w:val="23"/>
        </w:rPr>
        <w:t>a</w:t>
      </w:r>
      <w:r w:rsidRPr="00806146">
        <w:rPr>
          <w:rFonts w:ascii="Cambria" w:hAnsi="Cambria"/>
          <w:sz w:val="23"/>
          <w:szCs w:val="23"/>
        </w:rPr>
        <w:t xml:space="preserve"> controlador</w:t>
      </w:r>
      <w:r w:rsidR="00B44A51" w:rsidRPr="00806146">
        <w:rPr>
          <w:rFonts w:ascii="Cambria" w:hAnsi="Cambria"/>
          <w:sz w:val="23"/>
          <w:szCs w:val="23"/>
        </w:rPr>
        <w:t>ia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intern</w:t>
      </w:r>
      <w:r w:rsidR="001520DA" w:rsidRPr="00806146">
        <w:rPr>
          <w:rFonts w:ascii="Cambria" w:hAnsi="Cambria"/>
          <w:sz w:val="23"/>
          <w:szCs w:val="23"/>
        </w:rPr>
        <w:t>a</w:t>
      </w:r>
      <w:r w:rsidRPr="00806146">
        <w:rPr>
          <w:rFonts w:ascii="Cambria" w:hAnsi="Cambria"/>
          <w:sz w:val="23"/>
          <w:szCs w:val="23"/>
        </w:rPr>
        <w:t xml:space="preserve"> municipa</w:t>
      </w:r>
      <w:r w:rsidR="00B44A51" w:rsidRPr="00806146">
        <w:rPr>
          <w:rFonts w:ascii="Cambria" w:hAnsi="Cambria"/>
          <w:sz w:val="23"/>
          <w:szCs w:val="23"/>
        </w:rPr>
        <w:t>l</w:t>
      </w:r>
      <w:r w:rsidRPr="00806146">
        <w:rPr>
          <w:rFonts w:ascii="Cambria" w:hAnsi="Cambria"/>
          <w:sz w:val="23"/>
          <w:szCs w:val="23"/>
        </w:rPr>
        <w:t>, podendo ser auxiliados pelo administrativo</w:t>
      </w:r>
      <w:r w:rsidR="001520DA" w:rsidRPr="00806146">
        <w:rPr>
          <w:rFonts w:ascii="Cambria" w:hAnsi="Cambria"/>
          <w:sz w:val="23"/>
          <w:szCs w:val="23"/>
        </w:rPr>
        <w:t xml:space="preserve"> da unidade auditada</w:t>
      </w:r>
      <w:r w:rsidRPr="00806146">
        <w:rPr>
          <w:rFonts w:ascii="Cambria" w:hAnsi="Cambria"/>
          <w:sz w:val="23"/>
          <w:szCs w:val="23"/>
        </w:rPr>
        <w:t>.</w:t>
      </w: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§2º É de responsabilidade do Controlador Geral Municipal o visto dos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Relatórios Finais.</w:t>
      </w:r>
    </w:p>
    <w:p w:rsidR="000D6CD0" w:rsidRPr="00806146" w:rsidRDefault="000D6CD0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Art. 3º Os sistemas a serem auditados no exercício 202</w:t>
      </w:r>
      <w:r w:rsidR="00B44A51" w:rsidRPr="00806146">
        <w:rPr>
          <w:rFonts w:ascii="Cambria" w:hAnsi="Cambria"/>
          <w:sz w:val="23"/>
          <w:szCs w:val="23"/>
        </w:rPr>
        <w:t>4</w:t>
      </w:r>
      <w:r w:rsidRPr="00806146">
        <w:rPr>
          <w:rFonts w:ascii="Cambria" w:hAnsi="Cambria"/>
          <w:sz w:val="23"/>
          <w:szCs w:val="23"/>
        </w:rPr>
        <w:t xml:space="preserve"> foram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selecionados observando-se a necessidade no atendimento de fluxos consideráveis,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bem como, poderão ser realizadas outras auditorias, caso requisitado pelo TCE/MT,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 xml:space="preserve">Ministério </w:t>
      </w:r>
      <w:r w:rsidR="00CA14F7" w:rsidRPr="00806146">
        <w:rPr>
          <w:rFonts w:ascii="Cambria" w:hAnsi="Cambria"/>
          <w:sz w:val="23"/>
          <w:szCs w:val="23"/>
        </w:rPr>
        <w:t>Público</w:t>
      </w:r>
      <w:r w:rsidRPr="00806146">
        <w:rPr>
          <w:rFonts w:ascii="Cambria" w:hAnsi="Cambria"/>
          <w:sz w:val="23"/>
          <w:szCs w:val="23"/>
        </w:rPr>
        <w:t xml:space="preserve"> do Estado de Mato Grosso, ou necessidade avaliada pelo</w:t>
      </w:r>
      <w:r w:rsidR="00CA14F7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Controlador Geral do Município.</w:t>
      </w:r>
    </w:p>
    <w:p w:rsidR="003F47C7" w:rsidRDefault="003F47C7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lastRenderedPageBreak/>
        <w:t>Art. 4º O Gestor Municipal poderá requisitar, em qualquer instante, a</w:t>
      </w:r>
      <w:r w:rsidR="00B44A51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instauração de auditoria interna diversa da estipulada no Plano Anual de Auditorias</w:t>
      </w:r>
      <w:r w:rsidR="00B44A51" w:rsidRPr="00806146">
        <w:rPr>
          <w:rFonts w:ascii="Cambria" w:hAnsi="Cambria"/>
          <w:sz w:val="23"/>
          <w:szCs w:val="23"/>
        </w:rPr>
        <w:t xml:space="preserve"> </w:t>
      </w:r>
      <w:r w:rsidRPr="00806146">
        <w:rPr>
          <w:rFonts w:ascii="Cambria" w:hAnsi="Cambria"/>
          <w:sz w:val="23"/>
          <w:szCs w:val="23"/>
        </w:rPr>
        <w:t>Internas de 202</w:t>
      </w:r>
      <w:r w:rsidR="00B44A51" w:rsidRPr="00806146">
        <w:rPr>
          <w:rFonts w:ascii="Cambria" w:hAnsi="Cambria"/>
          <w:sz w:val="23"/>
          <w:szCs w:val="23"/>
        </w:rPr>
        <w:t>4</w:t>
      </w:r>
      <w:r w:rsidRPr="00806146">
        <w:rPr>
          <w:rFonts w:ascii="Cambria" w:hAnsi="Cambria"/>
          <w:sz w:val="23"/>
          <w:szCs w:val="23"/>
        </w:rPr>
        <w:t>.</w:t>
      </w:r>
    </w:p>
    <w:p w:rsidR="00B44A51" w:rsidRPr="00806146" w:rsidRDefault="00B44A51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Parágrafo único. O Gestor(a) do Fundo Municipal de Previdência dos Servidores de Juara – PREV-JUARA, poderá sugerir a instauração de auditorias interna dentro da unidade de sua competência, que somente serão realizadas após anuência do Controlador Geral do Município.</w:t>
      </w: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B44A51" w:rsidRPr="00806146" w:rsidRDefault="00B44A51" w:rsidP="000D6CD0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806146">
        <w:rPr>
          <w:rFonts w:ascii="Cambria" w:hAnsi="Cambria"/>
          <w:sz w:val="23"/>
          <w:szCs w:val="23"/>
        </w:rPr>
        <w:t>Art. 5º Este Decreto entra em vigor na data de sua publicação.</w:t>
      </w:r>
    </w:p>
    <w:p w:rsidR="00B44A51" w:rsidRPr="00806146" w:rsidRDefault="00B44A5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pStyle w:val="Standard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806146">
        <w:rPr>
          <w:rFonts w:ascii="Cambria" w:hAnsi="Cambria" w:cs="Arial"/>
          <w:sz w:val="23"/>
          <w:szCs w:val="23"/>
        </w:rPr>
        <w:t>Governo Municipal de Juara, Estado de Mato</w:t>
      </w:r>
    </w:p>
    <w:p w:rsidR="000D6CD0" w:rsidRPr="00806146" w:rsidRDefault="000D6CD0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806146">
        <w:rPr>
          <w:rFonts w:ascii="Cambria" w:hAnsi="Cambria" w:cs="Arial"/>
          <w:sz w:val="23"/>
          <w:szCs w:val="23"/>
        </w:rPr>
        <w:t>Grosso, 28 de dezembro de 2023.</w:t>
      </w: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806146">
        <w:rPr>
          <w:rFonts w:ascii="Cambria" w:hAnsi="Cambria" w:cs="Arial"/>
          <w:b/>
          <w:bCs/>
          <w:sz w:val="23"/>
          <w:szCs w:val="23"/>
        </w:rPr>
        <w:t>Carlos Amadeu Sirena</w:t>
      </w:r>
    </w:p>
    <w:p w:rsidR="000D6CD0" w:rsidRPr="00806146" w:rsidRDefault="000D6CD0" w:rsidP="000D6CD0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806146">
        <w:rPr>
          <w:rFonts w:ascii="Cambria" w:hAnsi="Cambria" w:cs="Arial"/>
          <w:sz w:val="23"/>
          <w:szCs w:val="23"/>
        </w:rPr>
        <w:t>Prefeito do Município</w:t>
      </w: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5D69FF" w:rsidRPr="00806146" w:rsidRDefault="005D69FF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4658D1" w:rsidRPr="00806146" w:rsidRDefault="004658D1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806146" w:rsidRDefault="000D6CD0" w:rsidP="000D6CD0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  <w:bookmarkStart w:id="1" w:name="_GoBack"/>
      <w:bookmarkEnd w:id="1"/>
    </w:p>
    <w:sectPr w:rsidR="000D6CD0" w:rsidRPr="00806146" w:rsidSect="00AB5AEE">
      <w:headerReference w:type="default" r:id="rId7"/>
      <w:footerReference w:type="default" r:id="rId8"/>
      <w:pgSz w:w="11906" w:h="16838"/>
      <w:pgMar w:top="993" w:right="1701" w:bottom="851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CD0" w:rsidRDefault="000D6CD0" w:rsidP="004658D1">
      <w:pPr>
        <w:spacing w:after="0" w:line="240" w:lineRule="auto"/>
      </w:pPr>
      <w:r>
        <w:separator/>
      </w:r>
    </w:p>
  </w:endnote>
  <w:endnote w:type="continuationSeparator" w:id="0">
    <w:p w:rsidR="000D6CD0" w:rsidRDefault="000D6CD0" w:rsidP="0046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AB5AEE" w:rsidTr="00585930">
      <w:tc>
        <w:tcPr>
          <w:tcW w:w="9640" w:type="dxa"/>
        </w:tcPr>
        <w:p w:rsidR="00AB5AEE" w:rsidRPr="00E61183" w:rsidRDefault="00AB5AEE" w:rsidP="00AB5AEE">
          <w:pPr>
            <w:pStyle w:val="Rodap"/>
            <w:jc w:val="both"/>
            <w:rPr>
              <w:rFonts w:ascii="Arial" w:hAnsi="Arial" w:cs="Arial"/>
            </w:rPr>
          </w:pPr>
          <w:r w:rsidRPr="00E61183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:rsidR="00AB5AEE" w:rsidRPr="00E61183" w:rsidRDefault="00AB5AEE" w:rsidP="00AB5AEE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:rsidR="00AB5AEE" w:rsidRPr="00221153" w:rsidRDefault="00AB5AEE" w:rsidP="00AB5AEE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86CFD">
            <w:rPr>
              <w:noProof/>
            </w:rPr>
            <w:t>2</w:t>
          </w:r>
          <w:r>
            <w:fldChar w:fldCharType="end"/>
          </w:r>
        </w:p>
      </w:tc>
    </w:tr>
  </w:tbl>
  <w:p w:rsidR="00AB5AEE" w:rsidRDefault="00AB5AEE">
    <w:pPr>
      <w:pStyle w:val="Rodap"/>
    </w:pPr>
  </w:p>
  <w:p w:rsidR="00AB5AEE" w:rsidRDefault="00AB5AE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CD0" w:rsidRDefault="000D6CD0" w:rsidP="004658D1">
      <w:pPr>
        <w:spacing w:after="0" w:line="240" w:lineRule="auto"/>
      </w:pPr>
      <w:r>
        <w:separator/>
      </w:r>
    </w:p>
  </w:footnote>
  <w:footnote w:type="continuationSeparator" w:id="0">
    <w:p w:rsidR="000D6CD0" w:rsidRDefault="000D6CD0" w:rsidP="00465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AEE" w:rsidRDefault="00AB5AEE">
    <w:pPr>
      <w:pStyle w:val="Cabealho"/>
    </w:pPr>
  </w:p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B5AEE" w:rsidRPr="00693F2C" w:rsidTr="00585930">
      <w:trPr>
        <w:trHeight w:val="841"/>
      </w:trPr>
      <w:tc>
        <w:tcPr>
          <w:tcW w:w="1844" w:type="dxa"/>
        </w:tcPr>
        <w:p w:rsidR="00AB5AEE" w:rsidRPr="00C02A05" w:rsidRDefault="00AB5AEE" w:rsidP="00AB5AEE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962025" cy="933450"/>
                <wp:effectExtent l="0" t="0" r="0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AB5AEE" w:rsidRPr="00B01E82" w:rsidRDefault="00AB5AEE" w:rsidP="00AB5AE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AB5AEE" w:rsidRPr="00041775" w:rsidRDefault="00AB5AEE" w:rsidP="00AB5AE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AB5AEE" w:rsidRPr="00342C7A" w:rsidRDefault="00AB5AEE" w:rsidP="00AB5AE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AB5AEE" w:rsidRPr="00C6460A" w:rsidRDefault="00AB5AEE" w:rsidP="00AB5AE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AB5AEE" w:rsidRPr="00342C7A" w:rsidRDefault="00AB5AEE" w:rsidP="00AB5AE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AB5AEE" w:rsidRDefault="00AB5A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62355"/>
    <w:multiLevelType w:val="hybridMultilevel"/>
    <w:tmpl w:val="4208C1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58D1"/>
    <w:rsid w:val="00004705"/>
    <w:rsid w:val="00084AF7"/>
    <w:rsid w:val="00086CFD"/>
    <w:rsid w:val="000D6CD0"/>
    <w:rsid w:val="000E117B"/>
    <w:rsid w:val="000E54EF"/>
    <w:rsid w:val="000F7824"/>
    <w:rsid w:val="00100BA0"/>
    <w:rsid w:val="001520DA"/>
    <w:rsid w:val="00155C9E"/>
    <w:rsid w:val="00156EC3"/>
    <w:rsid w:val="001C2536"/>
    <w:rsid w:val="001C421C"/>
    <w:rsid w:val="0024518A"/>
    <w:rsid w:val="00295C39"/>
    <w:rsid w:val="002B567A"/>
    <w:rsid w:val="002C2CCB"/>
    <w:rsid w:val="002E0222"/>
    <w:rsid w:val="002F1D2C"/>
    <w:rsid w:val="00340BB4"/>
    <w:rsid w:val="003A42F6"/>
    <w:rsid w:val="003C4282"/>
    <w:rsid w:val="003F47C7"/>
    <w:rsid w:val="00445784"/>
    <w:rsid w:val="004658D1"/>
    <w:rsid w:val="004B0269"/>
    <w:rsid w:val="004E4053"/>
    <w:rsid w:val="005019E3"/>
    <w:rsid w:val="0059176B"/>
    <w:rsid w:val="005D69FF"/>
    <w:rsid w:val="00676D0F"/>
    <w:rsid w:val="006C7709"/>
    <w:rsid w:val="006F6301"/>
    <w:rsid w:val="007A0E70"/>
    <w:rsid w:val="00806146"/>
    <w:rsid w:val="00824EF9"/>
    <w:rsid w:val="00856525"/>
    <w:rsid w:val="00856EB6"/>
    <w:rsid w:val="00860FC8"/>
    <w:rsid w:val="00870106"/>
    <w:rsid w:val="00891D49"/>
    <w:rsid w:val="008A046B"/>
    <w:rsid w:val="008E5E89"/>
    <w:rsid w:val="008F23AA"/>
    <w:rsid w:val="00912468"/>
    <w:rsid w:val="009159E5"/>
    <w:rsid w:val="00A03D94"/>
    <w:rsid w:val="00A148D9"/>
    <w:rsid w:val="00A21554"/>
    <w:rsid w:val="00A86AB5"/>
    <w:rsid w:val="00AB5AEE"/>
    <w:rsid w:val="00AB6D8F"/>
    <w:rsid w:val="00B44A51"/>
    <w:rsid w:val="00BE4A35"/>
    <w:rsid w:val="00BE7EA5"/>
    <w:rsid w:val="00CA14F7"/>
    <w:rsid w:val="00CB3C47"/>
    <w:rsid w:val="00CE44A6"/>
    <w:rsid w:val="00CF1F37"/>
    <w:rsid w:val="00D121CC"/>
    <w:rsid w:val="00D44E1A"/>
    <w:rsid w:val="00D54011"/>
    <w:rsid w:val="00DF6B88"/>
    <w:rsid w:val="00E317AC"/>
    <w:rsid w:val="00E318E8"/>
    <w:rsid w:val="00EB434B"/>
    <w:rsid w:val="00F50056"/>
    <w:rsid w:val="00F96C2D"/>
    <w:rsid w:val="00FC4B3A"/>
    <w:rsid w:val="00FD151F"/>
    <w:rsid w:val="00FF0C0F"/>
    <w:rsid w:val="00FF5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B293A9FC-1BFE-4C29-BDEF-B7FA524C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B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5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58D1"/>
  </w:style>
  <w:style w:type="paragraph" w:styleId="Rodap">
    <w:name w:val="footer"/>
    <w:basedOn w:val="Normal"/>
    <w:link w:val="RodapChar"/>
    <w:uiPriority w:val="99"/>
    <w:unhideWhenUsed/>
    <w:rsid w:val="00465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58D1"/>
  </w:style>
  <w:style w:type="character" w:styleId="Hyperlink">
    <w:name w:val="Hyperlink"/>
    <w:basedOn w:val="Fontepargpadro"/>
    <w:uiPriority w:val="99"/>
    <w:unhideWhenUsed/>
    <w:rsid w:val="004658D1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15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4705"/>
    <w:pPr>
      <w:ind w:left="720"/>
      <w:contextualSpacing/>
    </w:pPr>
  </w:style>
  <w:style w:type="paragraph" w:styleId="SemEspaamento">
    <w:name w:val="No Spacing"/>
    <w:uiPriority w:val="1"/>
    <w:qFormat/>
    <w:rsid w:val="007A0E70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6C7709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3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C4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0D6CD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1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485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Alzira</cp:lastModifiedBy>
  <cp:revision>10</cp:revision>
  <cp:lastPrinted>2023-12-20T14:11:00Z</cp:lastPrinted>
  <dcterms:created xsi:type="dcterms:W3CDTF">2023-12-20T17:55:00Z</dcterms:created>
  <dcterms:modified xsi:type="dcterms:W3CDTF">2023-12-29T20:05:00Z</dcterms:modified>
</cp:coreProperties>
</file>