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Default="004F4CD5">
      <w:pPr>
        <w:jc w:val="both"/>
        <w:rPr>
          <w:rFonts w:ascii="Cambria" w:hAnsi="Cambria" w:cs="Arial"/>
        </w:rPr>
      </w:pPr>
    </w:p>
    <w:p w14:paraId="421865AA" w14:textId="057B8E69" w:rsidR="007F3232" w:rsidRPr="00783D06" w:rsidRDefault="007F3232" w:rsidP="00783D06">
      <w:pPr>
        <w:autoSpaceDE w:val="0"/>
        <w:autoSpaceDN w:val="0"/>
        <w:jc w:val="center"/>
        <w:rPr>
          <w:rFonts w:ascii="Cambria" w:hAnsi="Cambria"/>
          <w:b/>
          <w:bCs/>
          <w:sz w:val="22"/>
          <w:szCs w:val="22"/>
        </w:rPr>
      </w:pPr>
      <w:r w:rsidRPr="00783D06">
        <w:rPr>
          <w:rFonts w:ascii="Cambria" w:hAnsi="Cambria"/>
          <w:b/>
          <w:bCs/>
          <w:sz w:val="22"/>
          <w:szCs w:val="22"/>
        </w:rPr>
        <w:t>PORTARIA Nº 30</w:t>
      </w:r>
      <w:r w:rsidR="00BE6BA0" w:rsidRPr="00783D06">
        <w:rPr>
          <w:rFonts w:ascii="Cambria" w:hAnsi="Cambria"/>
          <w:b/>
          <w:bCs/>
          <w:sz w:val="22"/>
          <w:szCs w:val="22"/>
        </w:rPr>
        <w:t>4</w:t>
      </w:r>
      <w:r w:rsidRPr="00783D06">
        <w:rPr>
          <w:rFonts w:ascii="Cambria" w:hAnsi="Cambria"/>
          <w:b/>
          <w:bCs/>
          <w:sz w:val="22"/>
          <w:szCs w:val="22"/>
        </w:rPr>
        <w:t>/2025</w:t>
      </w:r>
    </w:p>
    <w:p w14:paraId="7012F390" w14:textId="77777777" w:rsidR="00783D06" w:rsidRPr="00783D06" w:rsidRDefault="00783D06" w:rsidP="00783D06">
      <w:pPr>
        <w:autoSpaceDE w:val="0"/>
        <w:autoSpaceDN w:val="0"/>
        <w:jc w:val="center"/>
        <w:rPr>
          <w:rFonts w:ascii="Cambria" w:hAnsi="Cambria"/>
          <w:b/>
          <w:bCs/>
          <w:sz w:val="22"/>
          <w:szCs w:val="22"/>
        </w:rPr>
      </w:pPr>
    </w:p>
    <w:p w14:paraId="3D011335" w14:textId="22010653" w:rsidR="007F3232" w:rsidRPr="00783D06" w:rsidRDefault="007F3232" w:rsidP="00BE6BA0">
      <w:pPr>
        <w:autoSpaceDE w:val="0"/>
        <w:autoSpaceDN w:val="0"/>
        <w:ind w:left="3402"/>
        <w:jc w:val="both"/>
        <w:rPr>
          <w:rFonts w:ascii="Cambria" w:hAnsi="Cambria"/>
          <w:b/>
          <w:bCs/>
          <w:sz w:val="22"/>
          <w:szCs w:val="22"/>
        </w:rPr>
      </w:pPr>
      <w:r w:rsidRPr="00783D06">
        <w:rPr>
          <w:rFonts w:ascii="Cambria" w:hAnsi="Cambria"/>
          <w:b/>
          <w:sz w:val="22"/>
          <w:szCs w:val="22"/>
        </w:rPr>
        <w:t xml:space="preserve">Dispõe sobre </w:t>
      </w:r>
      <w:r w:rsidR="00BE6BA0" w:rsidRPr="00783D06">
        <w:rPr>
          <w:rFonts w:ascii="Cambria" w:hAnsi="Cambria"/>
          <w:b/>
          <w:sz w:val="22"/>
          <w:szCs w:val="22"/>
        </w:rPr>
        <w:t xml:space="preserve">vacância do cargo de Técnico Administrativo Educacional Profissionalizado /Técnico de Desenvolvimento </w:t>
      </w:r>
      <w:r w:rsidR="00AD7FD6" w:rsidRPr="00783D06">
        <w:rPr>
          <w:rFonts w:ascii="Cambria" w:hAnsi="Cambria"/>
          <w:b/>
          <w:sz w:val="22"/>
          <w:szCs w:val="22"/>
        </w:rPr>
        <w:t>Infantil</w:t>
      </w:r>
      <w:r w:rsidR="00AD7FD6">
        <w:rPr>
          <w:rFonts w:ascii="Cambria" w:hAnsi="Cambria"/>
          <w:b/>
          <w:sz w:val="22"/>
          <w:szCs w:val="22"/>
        </w:rPr>
        <w:t xml:space="preserve">, </w:t>
      </w:r>
      <w:r w:rsidR="00AD7FD6" w:rsidRPr="00783D06">
        <w:rPr>
          <w:rFonts w:ascii="Cambria" w:hAnsi="Cambria"/>
          <w:b/>
          <w:sz w:val="22"/>
          <w:szCs w:val="22"/>
        </w:rPr>
        <w:t>para</w:t>
      </w:r>
      <w:r w:rsidR="00BE6BA0" w:rsidRPr="00783D06">
        <w:rPr>
          <w:rFonts w:ascii="Cambria" w:hAnsi="Cambria"/>
          <w:b/>
          <w:sz w:val="22"/>
          <w:szCs w:val="22"/>
        </w:rPr>
        <w:t xml:space="preserve"> posse em outro cargo </w:t>
      </w:r>
      <w:r w:rsidR="005F0999">
        <w:rPr>
          <w:rFonts w:ascii="Cambria" w:hAnsi="Cambria"/>
          <w:b/>
          <w:sz w:val="22"/>
          <w:szCs w:val="22"/>
        </w:rPr>
        <w:t>público inacumulável</w:t>
      </w:r>
      <w:r w:rsidR="00BE6BA0" w:rsidRPr="00783D06">
        <w:rPr>
          <w:rFonts w:ascii="Cambria" w:hAnsi="Cambria"/>
          <w:b/>
          <w:sz w:val="22"/>
          <w:szCs w:val="22"/>
        </w:rPr>
        <w:t>, e dá outras providências.</w:t>
      </w:r>
    </w:p>
    <w:p w14:paraId="6D4ABA08" w14:textId="77777777" w:rsidR="007F3232" w:rsidRPr="00783D06" w:rsidRDefault="007F3232" w:rsidP="007F3232">
      <w:pPr>
        <w:autoSpaceDE w:val="0"/>
        <w:autoSpaceDN w:val="0"/>
        <w:ind w:left="3540"/>
        <w:jc w:val="both"/>
        <w:rPr>
          <w:rFonts w:ascii="Cambria" w:hAnsi="Cambria"/>
          <w:sz w:val="22"/>
          <w:szCs w:val="22"/>
        </w:rPr>
      </w:pPr>
    </w:p>
    <w:p w14:paraId="66CFC6AE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  <w:r w:rsidRPr="00783D06">
        <w:rPr>
          <w:rFonts w:ascii="Cambria" w:hAnsi="Cambria"/>
          <w:sz w:val="22"/>
          <w:szCs w:val="22"/>
        </w:rPr>
        <w:t xml:space="preserve">O </w:t>
      </w:r>
      <w:r w:rsidRPr="00783D06">
        <w:rPr>
          <w:rFonts w:ascii="Cambria" w:hAnsi="Cambria"/>
          <w:bCs/>
          <w:sz w:val="22"/>
          <w:szCs w:val="22"/>
        </w:rPr>
        <w:t>Prefeito do Município de Juara, Estado de Mato Grosso, no uso de suas atribuições legais, que são conferidas pela Lei Orgânica do Município;</w:t>
      </w:r>
    </w:p>
    <w:p w14:paraId="4C05F221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1B26AB91" w14:textId="74EFC249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  <w:r w:rsidRPr="00783D06">
        <w:rPr>
          <w:rFonts w:ascii="Cambria" w:eastAsiaTheme="minorHAnsi" w:hAnsi="Cambria" w:cstheme="minorBidi"/>
          <w:sz w:val="22"/>
          <w:szCs w:val="22"/>
          <w:lang w:eastAsia="en-US"/>
        </w:rPr>
        <w:t xml:space="preserve">Considerando o </w:t>
      </w:r>
      <w:r w:rsidR="00BE6BA0" w:rsidRPr="00783D06">
        <w:rPr>
          <w:rFonts w:ascii="Cambria" w:eastAsiaTheme="minorHAnsi" w:hAnsi="Cambria" w:cstheme="minorBidi"/>
          <w:sz w:val="22"/>
          <w:szCs w:val="22"/>
          <w:lang w:eastAsia="en-US"/>
        </w:rPr>
        <w:t>disposto no Art. 061, inciso VI d</w:t>
      </w:r>
      <w:r w:rsidRPr="00783D06">
        <w:rPr>
          <w:rFonts w:ascii="Cambria" w:eastAsiaTheme="minorHAnsi" w:hAnsi="Cambria" w:cstheme="minorBidi"/>
          <w:sz w:val="22"/>
          <w:szCs w:val="22"/>
          <w:lang w:eastAsia="en-US"/>
        </w:rPr>
        <w:t>a Lei Complementar nº 028/2007;</w:t>
      </w:r>
    </w:p>
    <w:p w14:paraId="35908968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04F4294F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  <w:r w:rsidRPr="00783D06">
        <w:rPr>
          <w:rFonts w:ascii="Cambria" w:eastAsia="Calibri" w:hAnsi="Cambria"/>
          <w:bCs/>
          <w:sz w:val="22"/>
          <w:szCs w:val="22"/>
          <w:lang w:eastAsia="en-US"/>
        </w:rPr>
        <w:t xml:space="preserve">Considerando o Memorando n°0290/2025 de 22 de maio de 2025, protocolado sob processo SAD </w:t>
      </w:r>
      <w:r w:rsidRPr="00783D06">
        <w:rPr>
          <w:rFonts w:ascii="Cambria" w:eastAsia="Calibri" w:hAnsi="Cambria"/>
          <w:sz w:val="22"/>
          <w:szCs w:val="22"/>
          <w:lang w:eastAsia="en-US"/>
        </w:rPr>
        <w:t>nº 8.850 em 23/05/2025 as 13:38h que encaminha requerimento da servidora.</w:t>
      </w:r>
    </w:p>
    <w:p w14:paraId="25E17CF7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5683CB39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19182C17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  <w:r w:rsidRPr="00783D06">
        <w:rPr>
          <w:rFonts w:ascii="Cambria" w:eastAsia="Calibri" w:hAnsi="Cambria"/>
          <w:bCs/>
          <w:sz w:val="22"/>
          <w:szCs w:val="22"/>
          <w:lang w:eastAsia="en-US"/>
        </w:rPr>
        <w:t>RESOLVE:</w:t>
      </w:r>
    </w:p>
    <w:p w14:paraId="4F6034CA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bCs/>
          <w:sz w:val="22"/>
          <w:szCs w:val="22"/>
        </w:rPr>
      </w:pPr>
    </w:p>
    <w:p w14:paraId="38D5F955" w14:textId="18DC8820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783D06">
        <w:rPr>
          <w:rFonts w:ascii="Cambria" w:hAnsi="Cambria"/>
          <w:bCs/>
          <w:sz w:val="22"/>
          <w:szCs w:val="22"/>
        </w:rPr>
        <w:t>Art. 1º</w:t>
      </w:r>
      <w:r w:rsidRPr="00783D06">
        <w:rPr>
          <w:rFonts w:ascii="Cambria" w:hAnsi="Cambria"/>
          <w:sz w:val="22"/>
          <w:szCs w:val="22"/>
        </w:rPr>
        <w:t xml:space="preserve"> </w:t>
      </w:r>
      <w:r w:rsidR="00BE6BA0" w:rsidRPr="00783D06">
        <w:rPr>
          <w:rFonts w:ascii="Cambria" w:eastAsiaTheme="minorHAnsi" w:hAnsi="Cambria" w:cstheme="minorBidi"/>
          <w:sz w:val="22"/>
          <w:szCs w:val="22"/>
          <w:lang w:eastAsia="en-US"/>
        </w:rPr>
        <w:t>Declarar</w:t>
      </w:r>
      <w:r w:rsidRPr="00783D06">
        <w:rPr>
          <w:rFonts w:ascii="Cambria" w:eastAsiaTheme="minorHAnsi" w:hAnsi="Cambria" w:cstheme="minorBidi"/>
          <w:sz w:val="22"/>
          <w:szCs w:val="22"/>
          <w:lang w:eastAsia="en-US"/>
        </w:rPr>
        <w:t xml:space="preserve"> </w:t>
      </w:r>
      <w:r w:rsidR="00BE6BA0" w:rsidRPr="00783D06">
        <w:rPr>
          <w:rFonts w:ascii="Cambria" w:eastAsiaTheme="minorHAnsi" w:hAnsi="Cambria" w:cstheme="minorBidi"/>
          <w:sz w:val="22"/>
          <w:szCs w:val="22"/>
          <w:lang w:eastAsia="en-US"/>
        </w:rPr>
        <w:t>vacância do</w:t>
      </w:r>
      <w:r w:rsidR="00BE6BA0" w:rsidRPr="00783D06">
        <w:rPr>
          <w:rFonts w:ascii="Cambria" w:hAnsi="Cambria"/>
          <w:sz w:val="22"/>
          <w:szCs w:val="22"/>
        </w:rPr>
        <w:t xml:space="preserve"> cargo de Técnico Administrativo Educacional Profissionalizado/Técnico de Desenvolvimento Infantil, ocupado</w:t>
      </w:r>
      <w:r w:rsidR="00BE6BA0" w:rsidRPr="00783D06">
        <w:rPr>
          <w:rFonts w:ascii="Cambria" w:eastAsiaTheme="minorHAnsi" w:hAnsi="Cambria" w:cstheme="minorBidi"/>
          <w:sz w:val="22"/>
          <w:szCs w:val="22"/>
          <w:lang w:eastAsia="en-US"/>
        </w:rPr>
        <w:t xml:space="preserve"> pela </w:t>
      </w:r>
      <w:r w:rsidRPr="00783D06">
        <w:rPr>
          <w:rFonts w:ascii="Cambria" w:hAnsi="Cambria"/>
          <w:sz w:val="22"/>
          <w:szCs w:val="22"/>
        </w:rPr>
        <w:t>servidora Eliana Alves Miguel,</w:t>
      </w:r>
      <w:r w:rsidR="00BE6BA0" w:rsidRPr="00783D06">
        <w:rPr>
          <w:rFonts w:ascii="Cambria" w:hAnsi="Cambria"/>
          <w:sz w:val="22"/>
          <w:szCs w:val="22"/>
        </w:rPr>
        <w:t xml:space="preserve"> brasileira, residente e domiciliada nesta cidade de Juara, Estado de Mato Grosso, </w:t>
      </w:r>
      <w:r w:rsidRPr="00783D06">
        <w:rPr>
          <w:rFonts w:ascii="Cambria" w:hAnsi="Cambria"/>
          <w:sz w:val="22"/>
          <w:szCs w:val="22"/>
        </w:rPr>
        <w:t>matrícula 6962, lotada na Secretaria Municipal de Educação/Creche Municipal Thayná Gabrielly Oliveira Morais</w:t>
      </w:r>
      <w:r w:rsidR="00BE6BA0" w:rsidRPr="00783D06">
        <w:rPr>
          <w:rFonts w:ascii="Cambria" w:hAnsi="Cambria"/>
          <w:sz w:val="22"/>
          <w:szCs w:val="22"/>
        </w:rPr>
        <w:t>, em razão de posse em outro cargo público</w:t>
      </w:r>
      <w:r w:rsidR="00590866" w:rsidRPr="00783D06">
        <w:rPr>
          <w:rFonts w:ascii="Cambria" w:hAnsi="Cambria"/>
          <w:sz w:val="22"/>
          <w:szCs w:val="22"/>
        </w:rPr>
        <w:t xml:space="preserve"> inacumulável</w:t>
      </w:r>
      <w:r w:rsidRPr="00783D06">
        <w:rPr>
          <w:rFonts w:ascii="Cambria" w:hAnsi="Cambria"/>
          <w:sz w:val="22"/>
          <w:szCs w:val="22"/>
        </w:rPr>
        <w:t>.</w:t>
      </w:r>
    </w:p>
    <w:p w14:paraId="03CB0474" w14:textId="77777777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</w:p>
    <w:p w14:paraId="1E769010" w14:textId="6CFF5093" w:rsidR="007F3232" w:rsidRPr="00783D06" w:rsidRDefault="007F3232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783D06">
        <w:rPr>
          <w:rFonts w:ascii="Cambria" w:hAnsi="Cambria"/>
          <w:sz w:val="22"/>
          <w:szCs w:val="22"/>
        </w:rPr>
        <w:t xml:space="preserve">Art. 2º </w:t>
      </w:r>
      <w:r w:rsidR="00590866" w:rsidRPr="00783D06">
        <w:rPr>
          <w:rFonts w:ascii="Cambria" w:hAnsi="Cambria"/>
          <w:sz w:val="22"/>
          <w:szCs w:val="22"/>
        </w:rPr>
        <w:t>Fica suspenso o vínculo jurídico da servidora com o cargo de origem constante na Portaria</w:t>
      </w:r>
      <w:r w:rsidR="00783D06" w:rsidRPr="00783D06">
        <w:rPr>
          <w:rFonts w:ascii="Cambria" w:hAnsi="Cambria"/>
          <w:sz w:val="22"/>
          <w:szCs w:val="22"/>
        </w:rPr>
        <w:t xml:space="preserve"> n° 259/2015.</w:t>
      </w:r>
    </w:p>
    <w:p w14:paraId="19C316EF" w14:textId="6C53884B" w:rsidR="00783D06" w:rsidRPr="00783D06" w:rsidRDefault="00783D06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</w:p>
    <w:p w14:paraId="5BA08B4C" w14:textId="48C48133" w:rsidR="00783D06" w:rsidRPr="00783D06" w:rsidRDefault="00783D06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783D06">
        <w:rPr>
          <w:rFonts w:ascii="Cambria" w:hAnsi="Cambria"/>
          <w:sz w:val="22"/>
          <w:szCs w:val="22"/>
        </w:rPr>
        <w:t>Art. 3º O retorno ao cargo de origem poderá ocorrer tanto por inabilitação no estágio probatório do cargo de destino, quanto a pedido, desde que exercido durante o período do estágio probatório do novo cargo, conforme previsto no art. 41 da Constituição Federal.</w:t>
      </w:r>
    </w:p>
    <w:p w14:paraId="359D6016" w14:textId="717C0EAC" w:rsidR="00783D06" w:rsidRPr="00783D06" w:rsidRDefault="00783D06" w:rsidP="007F3232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</w:p>
    <w:p w14:paraId="08184DFB" w14:textId="77777777" w:rsidR="00AD7FD6" w:rsidRDefault="00783D06" w:rsidP="00AD7FD6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783D06">
        <w:rPr>
          <w:rFonts w:ascii="Cambria" w:hAnsi="Cambria"/>
          <w:sz w:val="22"/>
          <w:szCs w:val="22"/>
        </w:rPr>
        <w:t>Art. 4º Decorrido o prazo de três anos a que se refere o art. 3º, cessará os efeitos da presente declaração de vacância, a qual passará a ter os mesmos efeitos da exoneração em relação ao cargo de origem do servidor.</w:t>
      </w:r>
    </w:p>
    <w:p w14:paraId="31DBF9D8" w14:textId="77777777" w:rsidR="00AD7FD6" w:rsidRDefault="00AD7FD6" w:rsidP="00AD7FD6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</w:p>
    <w:p w14:paraId="0F235159" w14:textId="77777777" w:rsidR="00AD7FD6" w:rsidRPr="00AD7FD6" w:rsidRDefault="00AD7FD6" w:rsidP="00AD7FD6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AD7FD6">
        <w:rPr>
          <w:rFonts w:ascii="Cambria" w:eastAsia="Calibri" w:hAnsi="Cambria"/>
          <w:bCs/>
          <w:sz w:val="22"/>
          <w:szCs w:val="22"/>
          <w:lang w:eastAsia="en-US"/>
        </w:rPr>
        <w:t>Ar</w:t>
      </w:r>
      <w:r w:rsidRPr="00AD7FD6">
        <w:rPr>
          <w:rFonts w:ascii="Cambria" w:hAnsi="Cambria"/>
          <w:bCs/>
          <w:sz w:val="22"/>
          <w:szCs w:val="22"/>
        </w:rPr>
        <w:t xml:space="preserve">t. </w:t>
      </w:r>
      <w:r w:rsidRPr="00AD7FD6">
        <w:rPr>
          <w:rFonts w:ascii="Cambria" w:hAnsi="Cambria"/>
          <w:bCs/>
          <w:sz w:val="22"/>
          <w:szCs w:val="22"/>
        </w:rPr>
        <w:t>5</w:t>
      </w:r>
      <w:r w:rsidRPr="00AD7FD6">
        <w:rPr>
          <w:rFonts w:ascii="Cambria" w:hAnsi="Cambria"/>
          <w:bCs/>
          <w:sz w:val="22"/>
          <w:szCs w:val="22"/>
        </w:rPr>
        <w:t>º</w:t>
      </w:r>
      <w:r w:rsidRPr="00AD7FD6">
        <w:rPr>
          <w:rFonts w:ascii="Cambria" w:hAnsi="Cambria"/>
          <w:sz w:val="22"/>
          <w:szCs w:val="22"/>
        </w:rPr>
        <w:t xml:space="preserve"> Fica revogada a Portaria nº </w:t>
      </w:r>
      <w:r w:rsidRPr="00AD7FD6">
        <w:rPr>
          <w:rFonts w:ascii="Cambria" w:hAnsi="Cambria"/>
          <w:sz w:val="22"/>
          <w:szCs w:val="22"/>
        </w:rPr>
        <w:t>301</w:t>
      </w:r>
      <w:r w:rsidRPr="00AD7FD6">
        <w:rPr>
          <w:rFonts w:ascii="Cambria" w:hAnsi="Cambria"/>
          <w:sz w:val="22"/>
          <w:szCs w:val="22"/>
        </w:rPr>
        <w:t>/202</w:t>
      </w:r>
      <w:r w:rsidRPr="00AD7FD6">
        <w:rPr>
          <w:rFonts w:ascii="Cambria" w:hAnsi="Cambria"/>
          <w:sz w:val="22"/>
          <w:szCs w:val="22"/>
        </w:rPr>
        <w:t>5</w:t>
      </w:r>
      <w:r w:rsidRPr="00AD7FD6">
        <w:rPr>
          <w:rFonts w:ascii="Cambria" w:hAnsi="Cambria"/>
          <w:sz w:val="22"/>
          <w:szCs w:val="22"/>
        </w:rPr>
        <w:t xml:space="preserve"> a partir de </w:t>
      </w:r>
      <w:r w:rsidRPr="00AD7FD6">
        <w:rPr>
          <w:rFonts w:ascii="Cambria" w:hAnsi="Cambria"/>
          <w:sz w:val="22"/>
          <w:szCs w:val="22"/>
        </w:rPr>
        <w:t>06</w:t>
      </w:r>
      <w:r w:rsidRPr="00AD7FD6">
        <w:rPr>
          <w:rFonts w:ascii="Cambria" w:hAnsi="Cambria"/>
          <w:sz w:val="22"/>
          <w:szCs w:val="22"/>
        </w:rPr>
        <w:t xml:space="preserve"> de junho de 2025.</w:t>
      </w:r>
    </w:p>
    <w:p w14:paraId="37BD9B02" w14:textId="77777777" w:rsidR="00AD7FD6" w:rsidRDefault="00AD7FD6" w:rsidP="00AD7FD6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</w:p>
    <w:p w14:paraId="1309D287" w14:textId="6A5C5B2C" w:rsidR="007F3232" w:rsidRPr="00AD7FD6" w:rsidRDefault="007F3232" w:rsidP="00AD7FD6">
      <w:pPr>
        <w:autoSpaceDE w:val="0"/>
        <w:autoSpaceDN w:val="0"/>
        <w:ind w:firstLine="1418"/>
        <w:jc w:val="both"/>
        <w:rPr>
          <w:rFonts w:ascii="Cambria" w:hAnsi="Cambria"/>
          <w:sz w:val="22"/>
          <w:szCs w:val="22"/>
        </w:rPr>
      </w:pPr>
      <w:r w:rsidRPr="00783D06">
        <w:rPr>
          <w:rFonts w:ascii="Cambria" w:eastAsia="Calibri" w:hAnsi="Cambria"/>
          <w:sz w:val="22"/>
          <w:szCs w:val="22"/>
          <w:lang w:eastAsia="en-US"/>
        </w:rPr>
        <w:t>Ar</w:t>
      </w:r>
      <w:r w:rsidRPr="00783D06">
        <w:rPr>
          <w:rFonts w:ascii="Cambria" w:hAnsi="Cambria"/>
          <w:sz w:val="22"/>
          <w:szCs w:val="22"/>
        </w:rPr>
        <w:t xml:space="preserve">t. </w:t>
      </w:r>
      <w:r w:rsidR="00AD7FD6">
        <w:rPr>
          <w:rFonts w:ascii="Cambria" w:hAnsi="Cambria"/>
          <w:sz w:val="22"/>
          <w:szCs w:val="22"/>
        </w:rPr>
        <w:t>6</w:t>
      </w:r>
      <w:r w:rsidRPr="00783D06">
        <w:rPr>
          <w:rFonts w:ascii="Cambria" w:hAnsi="Cambria"/>
          <w:sz w:val="22"/>
          <w:szCs w:val="22"/>
        </w:rPr>
        <w:t>º Esta Portaria entra em vigor na data da publicação.</w:t>
      </w:r>
    </w:p>
    <w:p w14:paraId="10A53F2C" w14:textId="77777777" w:rsidR="00783D06" w:rsidRPr="00783D06" w:rsidRDefault="00783D06" w:rsidP="00AD7FD6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14:paraId="3D41946D" w14:textId="77777777" w:rsidR="007F3232" w:rsidRPr="00783D06" w:rsidRDefault="007F3232" w:rsidP="007F3232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2"/>
          <w:szCs w:val="22"/>
        </w:rPr>
      </w:pPr>
      <w:r w:rsidRPr="00783D06">
        <w:rPr>
          <w:rFonts w:ascii="Cambria" w:hAnsi="Cambria"/>
          <w:bCs/>
          <w:sz w:val="22"/>
          <w:szCs w:val="22"/>
        </w:rPr>
        <w:t xml:space="preserve">  Governo Municipal de Juara, Estado de Mato</w:t>
      </w:r>
    </w:p>
    <w:p w14:paraId="30ABBAA5" w14:textId="2DD406B5" w:rsidR="007F3232" w:rsidRPr="00783D06" w:rsidRDefault="007F3232" w:rsidP="00AD7FD6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2"/>
          <w:szCs w:val="22"/>
        </w:rPr>
      </w:pPr>
      <w:r w:rsidRPr="00783D06">
        <w:rPr>
          <w:rFonts w:ascii="Cambria" w:hAnsi="Cambria"/>
          <w:bCs/>
          <w:sz w:val="22"/>
          <w:szCs w:val="22"/>
        </w:rPr>
        <w:t xml:space="preserve">Grosso, </w:t>
      </w:r>
      <w:r w:rsidRPr="00783D06">
        <w:rPr>
          <w:rFonts w:ascii="Cambria" w:hAnsi="Cambria"/>
          <w:sz w:val="22"/>
          <w:szCs w:val="22"/>
        </w:rPr>
        <w:t>0</w:t>
      </w:r>
      <w:r w:rsidR="00783D06">
        <w:rPr>
          <w:rFonts w:ascii="Cambria" w:hAnsi="Cambria"/>
          <w:sz w:val="22"/>
          <w:szCs w:val="22"/>
        </w:rPr>
        <w:t>6</w:t>
      </w:r>
      <w:r w:rsidRPr="00783D06">
        <w:rPr>
          <w:rFonts w:ascii="Cambria" w:hAnsi="Cambria"/>
          <w:sz w:val="22"/>
          <w:szCs w:val="22"/>
        </w:rPr>
        <w:t xml:space="preserve"> de junho de 2025</w:t>
      </w:r>
      <w:r w:rsidRPr="00783D06">
        <w:rPr>
          <w:rFonts w:ascii="Cambria" w:hAnsi="Cambria"/>
          <w:bCs/>
          <w:sz w:val="22"/>
          <w:szCs w:val="22"/>
        </w:rPr>
        <w:t>.</w:t>
      </w:r>
    </w:p>
    <w:p w14:paraId="4724239B" w14:textId="4BDAC14C" w:rsidR="007F3232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  <w:sz w:val="22"/>
          <w:szCs w:val="22"/>
        </w:rPr>
      </w:pPr>
    </w:p>
    <w:p w14:paraId="5666403D" w14:textId="77777777" w:rsidR="00AD7FD6" w:rsidRPr="00783D06" w:rsidRDefault="00AD7FD6" w:rsidP="007F3232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  <w:sz w:val="22"/>
          <w:szCs w:val="22"/>
        </w:rPr>
      </w:pPr>
    </w:p>
    <w:p w14:paraId="5076DF14" w14:textId="77777777" w:rsidR="007F3232" w:rsidRPr="00783D06" w:rsidRDefault="007F3232" w:rsidP="007F3232">
      <w:pPr>
        <w:shd w:val="clear" w:color="auto" w:fill="FFFFFF"/>
        <w:tabs>
          <w:tab w:val="left" w:pos="1834"/>
        </w:tabs>
        <w:rPr>
          <w:rFonts w:ascii="Cambria" w:hAnsi="Cambria"/>
          <w:color w:val="333333"/>
          <w:sz w:val="22"/>
          <w:szCs w:val="22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7F3232" w:rsidRPr="00783D06" w14:paraId="4A4A1670" w14:textId="77777777" w:rsidTr="00F417C4">
        <w:tc>
          <w:tcPr>
            <w:tcW w:w="4473" w:type="dxa"/>
          </w:tcPr>
          <w:p w14:paraId="7B58E013" w14:textId="77777777" w:rsidR="007F3232" w:rsidRPr="00783D06" w:rsidRDefault="007F3232" w:rsidP="007F3232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83D06">
              <w:rPr>
                <w:rFonts w:ascii="Cambria" w:hAnsi="Cambria"/>
                <w:b/>
                <w:sz w:val="22"/>
                <w:szCs w:val="22"/>
              </w:rPr>
              <w:t>Valdinei Holanda Moraes</w:t>
            </w:r>
          </w:p>
          <w:p w14:paraId="1B9922A1" w14:textId="33B969D9" w:rsidR="007F3232" w:rsidRPr="00783D06" w:rsidRDefault="00AD7FD6" w:rsidP="00AD7FD6">
            <w:pPr>
              <w:tabs>
                <w:tab w:val="center" w:pos="2128"/>
              </w:tabs>
              <w:rPr>
                <w:rFonts w:ascii="Cambria" w:hAnsi="Cambria"/>
                <w:bCs/>
                <w:sz w:val="22"/>
                <w:szCs w:val="22"/>
              </w:rPr>
            </w:pPr>
            <w:r>
              <w:rPr>
                <w:rFonts w:ascii="Cambria" w:hAnsi="Cambria"/>
                <w:bCs/>
                <w:sz w:val="22"/>
                <w:szCs w:val="22"/>
              </w:rPr>
              <w:tab/>
            </w:r>
            <w:r w:rsidR="007F3232" w:rsidRPr="00783D06">
              <w:rPr>
                <w:rFonts w:ascii="Cambria" w:hAnsi="Cambria"/>
                <w:bCs/>
                <w:sz w:val="22"/>
                <w:szCs w:val="22"/>
              </w:rPr>
              <w:t>Prefeito do Município</w:t>
            </w:r>
          </w:p>
          <w:p w14:paraId="5CD2395A" w14:textId="77777777" w:rsidR="007F3232" w:rsidRPr="00783D06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sz w:val="22"/>
                <w:szCs w:val="22"/>
                <w:lang w:eastAsia="pt-BR"/>
              </w:rPr>
            </w:pPr>
          </w:p>
        </w:tc>
        <w:tc>
          <w:tcPr>
            <w:tcW w:w="4474" w:type="dxa"/>
          </w:tcPr>
          <w:p w14:paraId="07EF1AC0" w14:textId="77777777" w:rsidR="007F3232" w:rsidRPr="00783D06" w:rsidRDefault="007F3232" w:rsidP="007F3232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783D06">
              <w:rPr>
                <w:rFonts w:ascii="Cambria" w:hAnsi="Cambria"/>
                <w:b/>
                <w:sz w:val="22"/>
                <w:szCs w:val="22"/>
              </w:rPr>
              <w:t>Michelle D’</w:t>
            </w:r>
            <w:proofErr w:type="spellStart"/>
            <w:r w:rsidRPr="00783D06">
              <w:rPr>
                <w:rFonts w:ascii="Cambria" w:hAnsi="Cambria"/>
                <w:b/>
                <w:sz w:val="22"/>
                <w:szCs w:val="22"/>
              </w:rPr>
              <w:t>Mont</w:t>
            </w:r>
            <w:proofErr w:type="spellEnd"/>
            <w:r w:rsidRPr="00783D06">
              <w:rPr>
                <w:rFonts w:ascii="Cambria" w:hAnsi="Cambria"/>
                <w:b/>
                <w:sz w:val="22"/>
                <w:szCs w:val="22"/>
              </w:rPr>
              <w:t xml:space="preserve"> Leite</w:t>
            </w:r>
          </w:p>
          <w:p w14:paraId="7AE1DE2F" w14:textId="77777777" w:rsidR="007F3232" w:rsidRPr="00783D06" w:rsidRDefault="007F3232" w:rsidP="007F3232">
            <w:pPr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783D06">
              <w:rPr>
                <w:rFonts w:ascii="Cambria" w:hAnsi="Cambria"/>
                <w:bCs/>
                <w:sz w:val="22"/>
                <w:szCs w:val="22"/>
              </w:rPr>
              <w:t>Secretária Municipal de Administração</w:t>
            </w:r>
          </w:p>
          <w:p w14:paraId="4615B83F" w14:textId="77777777" w:rsidR="007F3232" w:rsidRPr="00783D06" w:rsidRDefault="007F3232" w:rsidP="007F3232">
            <w:pPr>
              <w:tabs>
                <w:tab w:val="left" w:pos="1834"/>
              </w:tabs>
              <w:rPr>
                <w:rFonts w:ascii="Cambria" w:hAnsi="Cambria"/>
                <w:color w:val="333333"/>
                <w:sz w:val="22"/>
                <w:szCs w:val="22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AD7FD6">
      <w:pPr>
        <w:autoSpaceDE w:val="0"/>
        <w:autoSpaceDN w:val="0"/>
        <w:rPr>
          <w:rFonts w:ascii="Cambria" w:hAnsi="Cambria" w:cs="Arial"/>
        </w:rPr>
      </w:pPr>
    </w:p>
    <w:sectPr w:rsidR="00C43438" w:rsidRPr="00CD37A1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1962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8</cp:revision>
  <cp:lastPrinted>2025-06-06T17:11:00Z</cp:lastPrinted>
  <dcterms:created xsi:type="dcterms:W3CDTF">2025-04-03T14:21:00Z</dcterms:created>
  <dcterms:modified xsi:type="dcterms:W3CDTF">2025-06-06T17:24:00Z</dcterms:modified>
</cp:coreProperties>
</file>