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B5AD3" w14:textId="77777777" w:rsidR="00037C91" w:rsidRPr="00624901" w:rsidRDefault="00037C9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089D1915" w14:textId="6A9EC7B6" w:rsidR="00FD7F41" w:rsidRPr="00624901" w:rsidRDefault="00FD7F41" w:rsidP="00FD7F41">
      <w:pPr>
        <w:autoSpaceDE w:val="0"/>
        <w:autoSpaceDN w:val="0"/>
        <w:spacing w:after="0" w:line="240" w:lineRule="auto"/>
        <w:jc w:val="center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 xml:space="preserve">PORTARIA Nº </w:t>
      </w:r>
      <w:r w:rsidR="0037135E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353</w:t>
      </w:r>
      <w:r w:rsidRPr="00624901"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  <w:t>/2025</w:t>
      </w:r>
    </w:p>
    <w:p w14:paraId="0DD7FE7B" w14:textId="77777777" w:rsidR="00FD7F41" w:rsidRPr="00624901" w:rsidRDefault="00FD7F41" w:rsidP="00FD7F41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3"/>
          <w:szCs w:val="23"/>
          <w:lang w:eastAsia="pt-BR"/>
        </w:rPr>
      </w:pPr>
    </w:p>
    <w:p w14:paraId="11A090AE" w14:textId="0CBE56B1" w:rsidR="00284B93" w:rsidRPr="00A77D1D" w:rsidRDefault="00284B93" w:rsidP="005C6022">
      <w:pPr>
        <w:autoSpaceDE w:val="0"/>
        <w:autoSpaceDN w:val="0"/>
        <w:spacing w:after="0" w:line="240" w:lineRule="auto"/>
        <w:ind w:left="3402"/>
        <w:jc w:val="both"/>
        <w:rPr>
          <w:rFonts w:ascii="Cambria" w:eastAsia="Times New Roman" w:hAnsi="Cambria" w:cs="Times New Roman"/>
          <w:b/>
          <w:cap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Dispõe sobre a </w:t>
      </w:r>
      <w:r w:rsidR="00377554">
        <w:rPr>
          <w:rFonts w:ascii="Cambria" w:eastAsia="Times New Roman" w:hAnsi="Cambria" w:cs="Times New Roman"/>
          <w:b/>
          <w:sz w:val="24"/>
          <w:szCs w:val="24"/>
          <w:lang w:eastAsia="pt-BR"/>
        </w:rPr>
        <w:t>transferência</w:t>
      </w: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d</w:t>
      </w:r>
      <w:r w:rsidR="00377554">
        <w:rPr>
          <w:rFonts w:ascii="Cambria" w:eastAsia="Times New Roman" w:hAnsi="Cambria" w:cs="Times New Roman"/>
          <w:b/>
          <w:sz w:val="24"/>
          <w:szCs w:val="24"/>
          <w:lang w:eastAsia="pt-BR"/>
        </w:rPr>
        <w:t>e lotação de servidora pública municipal.</w:t>
      </w:r>
    </w:p>
    <w:p w14:paraId="57DB2645" w14:textId="77777777" w:rsidR="00284B93" w:rsidRPr="00A77D1D" w:rsidRDefault="00284B93" w:rsidP="00284B93">
      <w:pPr>
        <w:autoSpaceDE w:val="0"/>
        <w:autoSpaceDN w:val="0"/>
        <w:spacing w:after="0" w:line="240" w:lineRule="auto"/>
        <w:rPr>
          <w:rFonts w:ascii="Cambria" w:eastAsia="Times New Roman" w:hAnsi="Cambria" w:cs="Times New Roman"/>
          <w:sz w:val="36"/>
          <w:szCs w:val="36"/>
          <w:lang w:eastAsia="pt-BR"/>
        </w:rPr>
      </w:pPr>
    </w:p>
    <w:p w14:paraId="0D5814B7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O 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Prefeito do Município de Juara, Estado de Mato Grosso, no uso de suas atribuições legais, que são conferidas pela Lei Orgânica do Município;</w:t>
      </w:r>
    </w:p>
    <w:p w14:paraId="071F5653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583F5736" w14:textId="6D85E318" w:rsidR="00284B93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 w:rsidRPr="00A77D1D">
        <w:rPr>
          <w:rFonts w:ascii="Cambria" w:eastAsia="Calibri" w:hAnsi="Cambria" w:cs="Times New Roman"/>
          <w:sz w:val="24"/>
          <w:szCs w:val="24"/>
        </w:rPr>
        <w:t>Considerando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o Ofício n°</w:t>
      </w:r>
      <w:r>
        <w:rPr>
          <w:rFonts w:ascii="Cambria" w:eastAsia="Calibri" w:hAnsi="Cambria" w:cs="Times New Roman"/>
          <w:bCs/>
          <w:sz w:val="24"/>
          <w:szCs w:val="24"/>
        </w:rPr>
        <w:t>137</w:t>
      </w:r>
      <w:r w:rsidRPr="00A77D1D">
        <w:rPr>
          <w:rFonts w:ascii="Cambria" w:eastAsia="Calibri" w:hAnsi="Cambria" w:cs="Times New Roman"/>
          <w:bCs/>
          <w:sz w:val="24"/>
          <w:szCs w:val="24"/>
        </w:rPr>
        <w:t>/2025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– GS/SMDE </w:t>
      </w:r>
      <w:r w:rsidRPr="00A77D1D">
        <w:rPr>
          <w:rFonts w:ascii="Cambria" w:eastAsia="Calibri" w:hAnsi="Cambria" w:cs="Times New Roman"/>
          <w:bCs/>
          <w:sz w:val="24"/>
          <w:szCs w:val="24"/>
        </w:rPr>
        <w:t>de 0</w:t>
      </w:r>
      <w:r>
        <w:rPr>
          <w:rFonts w:ascii="Cambria" w:eastAsia="Calibri" w:hAnsi="Cambria" w:cs="Times New Roman"/>
          <w:bCs/>
          <w:sz w:val="24"/>
          <w:szCs w:val="24"/>
        </w:rPr>
        <w:t>2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de </w:t>
      </w:r>
      <w:r>
        <w:rPr>
          <w:rFonts w:ascii="Cambria" w:eastAsia="Calibri" w:hAnsi="Cambria" w:cs="Times New Roman"/>
          <w:bCs/>
          <w:sz w:val="24"/>
          <w:szCs w:val="24"/>
        </w:rPr>
        <w:t>julho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de 2025, protocolado sob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 processo SAD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n°</w:t>
      </w:r>
      <w:r>
        <w:rPr>
          <w:rFonts w:ascii="Cambria" w:eastAsia="Calibri" w:hAnsi="Cambria" w:cs="Times New Roman"/>
          <w:bCs/>
          <w:sz w:val="24"/>
          <w:szCs w:val="24"/>
        </w:rPr>
        <w:t xml:space="preserve">11.669 </w:t>
      </w:r>
      <w:r w:rsidRPr="00A77D1D">
        <w:rPr>
          <w:rFonts w:ascii="Cambria" w:eastAsia="Calibri" w:hAnsi="Cambria" w:cs="Times New Roman"/>
          <w:bCs/>
          <w:sz w:val="24"/>
          <w:szCs w:val="24"/>
        </w:rPr>
        <w:t>que</w:t>
      </w:r>
      <w:r>
        <w:rPr>
          <w:rFonts w:ascii="Cambria" w:eastAsia="Calibri" w:hAnsi="Cambria" w:cs="Times New Roman"/>
          <w:bCs/>
          <w:sz w:val="24"/>
          <w:szCs w:val="24"/>
        </w:rPr>
        <w:t>,</w:t>
      </w:r>
      <w:r w:rsidRPr="00A77D1D">
        <w:rPr>
          <w:rFonts w:ascii="Cambria" w:eastAsia="Calibri" w:hAnsi="Cambria" w:cs="Times New Roman"/>
          <w:bCs/>
          <w:sz w:val="24"/>
          <w:szCs w:val="24"/>
        </w:rPr>
        <w:t xml:space="preserve"> </w:t>
      </w:r>
      <w:r>
        <w:rPr>
          <w:rFonts w:ascii="Cambria" w:eastAsia="Calibri" w:hAnsi="Cambria" w:cs="Times New Roman"/>
          <w:bCs/>
          <w:sz w:val="24"/>
          <w:szCs w:val="24"/>
        </w:rPr>
        <w:t>coloca servidora a disposição;</w:t>
      </w:r>
    </w:p>
    <w:p w14:paraId="729899BF" w14:textId="634F33EA" w:rsidR="00284B93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708777D7" w14:textId="4C239006" w:rsidR="00284B93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Considerando o Despacho n° 052/2025 de 03 de julho de 2025, protocolado sob processo SAD n° 11.748 que, revoga gratificação concedida e retorna servidora a Secretaria de Administração;</w:t>
      </w:r>
    </w:p>
    <w:p w14:paraId="0B590695" w14:textId="715E31C8" w:rsidR="00284B93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Calibri" w:hAnsi="Cambria" w:cs="Times New Roman"/>
          <w:bCs/>
          <w:sz w:val="24"/>
          <w:szCs w:val="24"/>
        </w:rPr>
      </w:pPr>
    </w:p>
    <w:p w14:paraId="45A8B393" w14:textId="367ADCAC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>
        <w:rPr>
          <w:rFonts w:ascii="Cambria" w:eastAsia="Calibri" w:hAnsi="Cambria" w:cs="Times New Roman"/>
          <w:bCs/>
          <w:sz w:val="24"/>
          <w:szCs w:val="24"/>
        </w:rPr>
        <w:t>Considerando o Ofício n° 602/2025 – GP de 03 de julho de 2025, protocolado sob processo SAD n° 11.718 que, solicita cedência de servidora.</w:t>
      </w:r>
    </w:p>
    <w:p w14:paraId="1101A124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068F927C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RESOLVE:</w:t>
      </w:r>
    </w:p>
    <w:p w14:paraId="4CF35F8F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2FA5D9DA" w14:textId="06C295CD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Art. 1º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="00377554">
        <w:rPr>
          <w:rFonts w:ascii="Cambria" w:eastAsia="Times New Roman" w:hAnsi="Cambria" w:cs="Times New Roman"/>
          <w:sz w:val="24"/>
          <w:szCs w:val="24"/>
          <w:lang w:eastAsia="pt-BR"/>
        </w:rPr>
        <w:t>Transferir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a servidora</w:t>
      </w:r>
      <w:r w:rsidRPr="00A77D1D"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</w:t>
      </w:r>
      <w:proofErr w:type="spellStart"/>
      <w:r w:rsidRPr="005C6022">
        <w:rPr>
          <w:rFonts w:ascii="Cambria" w:eastAsia="Times New Roman" w:hAnsi="Cambria" w:cs="Times New Roman"/>
          <w:bCs/>
          <w:sz w:val="24"/>
          <w:szCs w:val="24"/>
          <w:lang w:eastAsia="pt-BR"/>
        </w:rPr>
        <w:t>Juliany</w:t>
      </w:r>
      <w:proofErr w:type="spellEnd"/>
      <w:r w:rsidRPr="005C6022">
        <w:rPr>
          <w:rFonts w:ascii="Cambria" w:eastAsia="Times New Roman" w:hAnsi="Cambria" w:cs="Times New Roman"/>
          <w:bCs/>
          <w:sz w:val="24"/>
          <w:szCs w:val="24"/>
          <w:lang w:eastAsia="pt-BR"/>
        </w:rPr>
        <w:t xml:space="preserve"> Mara Gouveia de Oliveira,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matrícula 4402, brasileira, maior, residente e domiciliada nesta cidade de Juara, Estado de Mato Grosso, </w:t>
      </w:r>
      <w:bookmarkStart w:id="0" w:name="_Hlk186728676"/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efetiva no cargo de Auxiliar Administrativo, lotada na Secretaria Municipal Desenvolvimento Econômico, para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 Gabinete do Prefeito/PROCON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>, a partir de 0</w:t>
      </w:r>
      <w:r w:rsidR="005C6022">
        <w:rPr>
          <w:rFonts w:ascii="Cambria" w:eastAsia="Times New Roman" w:hAnsi="Cambria" w:cs="Times New Roman"/>
          <w:sz w:val="24"/>
          <w:szCs w:val="24"/>
          <w:lang w:eastAsia="pt-BR"/>
        </w:rPr>
        <w:t>4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</w:t>
      </w:r>
      <w:r w:rsidR="005C6022">
        <w:rPr>
          <w:rFonts w:ascii="Cambria" w:eastAsia="Times New Roman" w:hAnsi="Cambria" w:cs="Times New Roman"/>
          <w:sz w:val="24"/>
          <w:szCs w:val="24"/>
          <w:lang w:eastAsia="pt-BR"/>
        </w:rPr>
        <w:t>julho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08A33F10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bCs/>
          <w:sz w:val="24"/>
          <w:szCs w:val="24"/>
          <w:lang w:eastAsia="pt-BR"/>
        </w:rPr>
      </w:pPr>
    </w:p>
    <w:p w14:paraId="79B70B7F" w14:textId="62F60D15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2º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Fica revogada a Portaria nº 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145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>/2025 a partir de</w:t>
      </w:r>
      <w:r w:rsidR="005C60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04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</w:t>
      </w:r>
      <w:r w:rsidR="005C6022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julho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2025.</w:t>
      </w:r>
    </w:p>
    <w:p w14:paraId="7E40FA4C" w14:textId="77777777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14:paraId="1DCF3CDB" w14:textId="37EDA618" w:rsidR="00284B93" w:rsidRPr="00A77D1D" w:rsidRDefault="00284B93" w:rsidP="00284B93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A77D1D">
        <w:rPr>
          <w:rFonts w:ascii="Cambria" w:eastAsia="Calibri" w:hAnsi="Cambria" w:cs="Times New Roman"/>
          <w:bCs/>
          <w:sz w:val="24"/>
          <w:szCs w:val="24"/>
        </w:rPr>
        <w:t>Ar</w:t>
      </w:r>
      <w:r w:rsidRPr="00A77D1D">
        <w:rPr>
          <w:rFonts w:ascii="Cambria" w:eastAsia="Times New Roman" w:hAnsi="Cambria" w:cs="Times New Roman"/>
          <w:bCs/>
          <w:sz w:val="24"/>
          <w:szCs w:val="24"/>
          <w:lang w:eastAsia="pt-BR"/>
        </w:rPr>
        <w:t>t. 3º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bookmarkEnd w:id="0"/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>Esta Portaria entra em vigor na data da publicação</w:t>
      </w:r>
      <w:r w:rsidR="0063290A">
        <w:rPr>
          <w:rFonts w:ascii="Cambria" w:eastAsia="Times New Roman" w:hAnsi="Cambria" w:cs="Times New Roman"/>
          <w:sz w:val="24"/>
          <w:szCs w:val="24"/>
          <w:lang w:eastAsia="pt-BR"/>
        </w:rPr>
        <w:t>, com efeitos retroativos à 04 de julho de 2025.</w:t>
      </w:r>
      <w:r w:rsidRPr="00A77D1D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</w:t>
      </w:r>
    </w:p>
    <w:p w14:paraId="78E9B28E" w14:textId="717FA3CF" w:rsidR="00037C91" w:rsidRDefault="00037C9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48BC434B" w14:textId="77777777" w:rsidR="00624901" w:rsidRPr="00624901" w:rsidRDefault="00624901" w:rsidP="00037C91">
      <w:pPr>
        <w:autoSpaceDE w:val="0"/>
        <w:autoSpaceDN w:val="0"/>
        <w:spacing w:after="0" w:line="240" w:lineRule="auto"/>
        <w:ind w:firstLine="1418"/>
        <w:jc w:val="both"/>
        <w:rPr>
          <w:rFonts w:ascii="Cambria" w:eastAsia="Times New Roman" w:hAnsi="Cambria" w:cs="Times New Roman"/>
          <w:sz w:val="23"/>
          <w:szCs w:val="23"/>
          <w:lang w:eastAsia="pt-BR"/>
        </w:rPr>
      </w:pPr>
    </w:p>
    <w:p w14:paraId="22DA3325" w14:textId="77777777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 Governo Municipal de Juara, Estado de Mato</w:t>
      </w:r>
    </w:p>
    <w:p w14:paraId="0EF68494" w14:textId="250E6D40" w:rsidR="00037C91" w:rsidRPr="00624901" w:rsidRDefault="00FD7F41" w:rsidP="00624901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Times New Roman"/>
          <w:bCs/>
          <w:sz w:val="23"/>
          <w:szCs w:val="23"/>
          <w:lang w:eastAsia="pt-BR"/>
        </w:rPr>
      </w:pP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Grosso, </w:t>
      </w:r>
      <w:r w:rsidR="005C6022">
        <w:rPr>
          <w:rFonts w:ascii="Cambria" w:eastAsia="Times New Roman" w:hAnsi="Cambria" w:cs="Times New Roman"/>
          <w:bCs/>
          <w:sz w:val="23"/>
          <w:szCs w:val="23"/>
          <w:lang w:eastAsia="pt-BR"/>
        </w:rPr>
        <w:t>07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 </w:t>
      </w:r>
      <w:r w:rsidR="005C6022">
        <w:rPr>
          <w:rFonts w:ascii="Cambria" w:eastAsia="Times New Roman" w:hAnsi="Cambria" w:cs="Times New Roman"/>
          <w:bCs/>
          <w:sz w:val="23"/>
          <w:szCs w:val="23"/>
          <w:lang w:eastAsia="pt-BR"/>
        </w:rPr>
        <w:t>julho</w:t>
      </w:r>
      <w:r w:rsidRPr="00624901">
        <w:rPr>
          <w:rFonts w:ascii="Cambria" w:eastAsia="Times New Roman" w:hAnsi="Cambria" w:cs="Times New Roman"/>
          <w:bCs/>
          <w:sz w:val="23"/>
          <w:szCs w:val="23"/>
          <w:lang w:eastAsia="pt-BR"/>
        </w:rPr>
        <w:t xml:space="preserve"> de 2025.</w:t>
      </w:r>
    </w:p>
    <w:p w14:paraId="772B5DD0" w14:textId="01676564" w:rsidR="00FD7F41" w:rsidRPr="00624901" w:rsidRDefault="00FD7F41" w:rsidP="00FD7F41">
      <w:pPr>
        <w:shd w:val="clear" w:color="auto" w:fill="FFFFFF"/>
        <w:tabs>
          <w:tab w:val="left" w:pos="1834"/>
        </w:tabs>
        <w:spacing w:after="0" w:line="240" w:lineRule="auto"/>
        <w:rPr>
          <w:rFonts w:ascii="Cambria" w:eastAsia="Times New Roman" w:hAnsi="Cambria" w:cs="Helvetica"/>
          <w:color w:val="333333"/>
          <w:sz w:val="23"/>
          <w:szCs w:val="23"/>
          <w:lang w:eastAsia="pt-BR"/>
        </w:rPr>
      </w:pPr>
    </w:p>
    <w:tbl>
      <w:tblPr>
        <w:tblStyle w:val="Tabelacomgrad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9"/>
        <w:gridCol w:w="1404"/>
        <w:gridCol w:w="1237"/>
        <w:gridCol w:w="3237"/>
        <w:gridCol w:w="10"/>
      </w:tblGrid>
      <w:tr w:rsidR="009E331D" w:rsidRPr="00624901" w14:paraId="28D300E9" w14:textId="77777777" w:rsidTr="009E331D">
        <w:tc>
          <w:tcPr>
            <w:tcW w:w="3069" w:type="dxa"/>
          </w:tcPr>
          <w:p w14:paraId="1F61F28F" w14:textId="77777777" w:rsidR="009E331D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0BCE85AF" w14:textId="77777777" w:rsid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  <w:p w14:paraId="7C49710F" w14:textId="0BA31E4F" w:rsidR="00624901" w:rsidRPr="00624901" w:rsidRDefault="00624901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2641" w:type="dxa"/>
            <w:gridSpan w:val="2"/>
          </w:tcPr>
          <w:p w14:paraId="0EBE1A6A" w14:textId="77777777" w:rsidR="009E331D" w:rsidRPr="00624901" w:rsidRDefault="009E331D" w:rsidP="00366616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</w:p>
        </w:tc>
        <w:tc>
          <w:tcPr>
            <w:tcW w:w="3247" w:type="dxa"/>
            <w:gridSpan w:val="2"/>
          </w:tcPr>
          <w:p w14:paraId="613E29B5" w14:textId="77777777" w:rsidR="009E331D" w:rsidRPr="00624901" w:rsidRDefault="009E331D" w:rsidP="00366616">
            <w:pPr>
              <w:tabs>
                <w:tab w:val="left" w:pos="1834"/>
              </w:tabs>
              <w:jc w:val="center"/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  <w:tr w:rsidR="00E206B3" w:rsidRPr="00624901" w14:paraId="49D3AA24" w14:textId="77777777" w:rsidTr="0054082F">
        <w:trPr>
          <w:gridAfter w:val="1"/>
          <w:wAfter w:w="10" w:type="dxa"/>
        </w:trPr>
        <w:tc>
          <w:tcPr>
            <w:tcW w:w="4473" w:type="dxa"/>
            <w:gridSpan w:val="2"/>
          </w:tcPr>
          <w:p w14:paraId="061001A6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Valdinei Holanda Moraes</w:t>
            </w:r>
          </w:p>
          <w:p w14:paraId="2F1BEB50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Prefeito do Município</w:t>
            </w:r>
          </w:p>
          <w:p w14:paraId="5D1F23C4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  <w:tc>
          <w:tcPr>
            <w:tcW w:w="4474" w:type="dxa"/>
            <w:gridSpan w:val="2"/>
          </w:tcPr>
          <w:p w14:paraId="0EAC0FE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Michelle D’</w:t>
            </w:r>
            <w:proofErr w:type="spellStart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>Mont</w:t>
            </w:r>
            <w:proofErr w:type="spellEnd"/>
            <w:r w:rsidRPr="00624901">
              <w:rPr>
                <w:rFonts w:ascii="Cambria" w:eastAsia="Calibri" w:hAnsi="Cambria" w:cs="Times New Roman"/>
                <w:b/>
                <w:sz w:val="23"/>
                <w:szCs w:val="23"/>
              </w:rPr>
              <w:t xml:space="preserve"> Leite</w:t>
            </w:r>
          </w:p>
          <w:p w14:paraId="79EA50B4" w14:textId="77777777" w:rsidR="00E206B3" w:rsidRPr="00624901" w:rsidRDefault="00E206B3" w:rsidP="0054082F">
            <w:pPr>
              <w:jc w:val="center"/>
              <w:rPr>
                <w:rFonts w:ascii="Cambria" w:eastAsia="Calibri" w:hAnsi="Cambria" w:cs="Times New Roman"/>
                <w:bCs/>
                <w:sz w:val="23"/>
                <w:szCs w:val="23"/>
              </w:rPr>
            </w:pPr>
            <w:r w:rsidRPr="00624901">
              <w:rPr>
                <w:rFonts w:ascii="Cambria" w:eastAsia="Calibri" w:hAnsi="Cambria" w:cs="Times New Roman"/>
                <w:bCs/>
                <w:sz w:val="23"/>
                <w:szCs w:val="23"/>
              </w:rPr>
              <w:t>Secretária Municipal de Administração</w:t>
            </w:r>
          </w:p>
          <w:p w14:paraId="2D26F00B" w14:textId="77777777" w:rsidR="00E206B3" w:rsidRPr="00624901" w:rsidRDefault="00E206B3" w:rsidP="0054082F">
            <w:pPr>
              <w:tabs>
                <w:tab w:val="left" w:pos="1834"/>
              </w:tabs>
              <w:rPr>
                <w:rFonts w:ascii="Cambria" w:eastAsia="Times New Roman" w:hAnsi="Cambria" w:cs="Times New Roman"/>
                <w:color w:val="333333"/>
                <w:sz w:val="23"/>
                <w:szCs w:val="23"/>
                <w:lang w:eastAsia="pt-BR"/>
              </w:rPr>
            </w:pPr>
          </w:p>
        </w:tc>
      </w:tr>
    </w:tbl>
    <w:p w14:paraId="56656E6D" w14:textId="0C4A2D02" w:rsidR="00FD7F41" w:rsidRDefault="00FD7F41" w:rsidP="00FD7F41">
      <w:pPr>
        <w:spacing w:after="0" w:line="240" w:lineRule="auto"/>
        <w:rPr>
          <w:bCs/>
        </w:rPr>
      </w:pPr>
    </w:p>
    <w:sectPr w:rsidR="00FD7F41" w:rsidSect="00FD7F41">
      <w:headerReference w:type="default" r:id="rId6"/>
      <w:footerReference w:type="default" r:id="rId7"/>
      <w:pgSz w:w="11906" w:h="16838"/>
      <w:pgMar w:top="1418" w:right="1361" w:bottom="1135" w:left="158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4701F3" w14:textId="77777777" w:rsidR="00D1406C" w:rsidRDefault="00D1406C" w:rsidP="00FD7F41">
      <w:pPr>
        <w:spacing w:after="0" w:line="240" w:lineRule="auto"/>
      </w:pPr>
      <w:r>
        <w:separator/>
      </w:r>
    </w:p>
  </w:endnote>
  <w:endnote w:type="continuationSeparator" w:id="0">
    <w:p w14:paraId="7CADF512" w14:textId="77777777" w:rsidR="00D1406C" w:rsidRDefault="00D1406C" w:rsidP="00FD7F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348" w:type="dxa"/>
      <w:tblInd w:w="-601" w:type="dxa"/>
      <w:tblLook w:val="04A0" w:firstRow="1" w:lastRow="0" w:firstColumn="1" w:lastColumn="0" w:noHBand="0" w:noVBand="1"/>
    </w:tblPr>
    <w:tblGrid>
      <w:gridCol w:w="10348"/>
    </w:tblGrid>
    <w:tr w:rsidR="00FD7F41" w:rsidRPr="00E61183" w14:paraId="6682EF08" w14:textId="77777777" w:rsidTr="00FD7F41">
      <w:trPr>
        <w:trHeight w:val="568"/>
      </w:trPr>
      <w:tc>
        <w:tcPr>
          <w:tcW w:w="9640" w:type="dxa"/>
        </w:tcPr>
        <w:p w14:paraId="3EE4B1B9" w14:textId="159F9AF7" w:rsidR="00FD7F41" w:rsidRPr="00E61183" w:rsidRDefault="00FD7F41" w:rsidP="00FD7F41">
          <w:pPr>
            <w:jc w:val="both"/>
            <w:rPr>
              <w:rFonts w:ascii="Cambria" w:hAnsi="Cambria" w:cs="Arial"/>
            </w:rPr>
          </w:pPr>
        </w:p>
      </w:tc>
    </w:tr>
  </w:tbl>
  <w:p w14:paraId="0BB34B3A" w14:textId="1EF035D6" w:rsidR="00FD7F41" w:rsidRPr="00FD7F41" w:rsidRDefault="00FD7F41" w:rsidP="00FD7F4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297D38" w14:textId="77777777" w:rsidR="00D1406C" w:rsidRDefault="00D1406C" w:rsidP="00FD7F41">
      <w:pPr>
        <w:spacing w:after="0" w:line="240" w:lineRule="auto"/>
      </w:pPr>
      <w:r>
        <w:separator/>
      </w:r>
    </w:p>
  </w:footnote>
  <w:footnote w:type="continuationSeparator" w:id="0">
    <w:p w14:paraId="271E7E53" w14:textId="77777777" w:rsidR="00D1406C" w:rsidRDefault="00D1406C" w:rsidP="00FD7F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FCB125" w14:textId="77777777" w:rsidR="00B218EB" w:rsidRDefault="00B218EB"/>
  <w:tbl>
    <w:tblPr>
      <w:tblW w:w="9923" w:type="dxa"/>
      <w:tblInd w:w="-743" w:type="dxa"/>
      <w:tblLayout w:type="fixed"/>
      <w:tblLook w:val="04A0" w:firstRow="1" w:lastRow="0" w:firstColumn="1" w:lastColumn="0" w:noHBand="0" w:noVBand="1"/>
    </w:tblPr>
    <w:tblGrid>
      <w:gridCol w:w="1844"/>
      <w:gridCol w:w="8079"/>
    </w:tblGrid>
    <w:tr w:rsidR="00FD7F41" w:rsidRPr="00FD7F41" w14:paraId="39EBC4E4" w14:textId="77777777" w:rsidTr="002D7D16">
      <w:trPr>
        <w:trHeight w:val="841"/>
      </w:trPr>
      <w:tc>
        <w:tcPr>
          <w:tcW w:w="1844" w:type="dxa"/>
        </w:tcPr>
        <w:p w14:paraId="5CCBC0DD" w14:textId="15BCE07C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val="x-none" w:eastAsia="pt-BR"/>
            </w:rPr>
          </w:pPr>
        </w:p>
      </w:tc>
      <w:tc>
        <w:tcPr>
          <w:tcW w:w="8079" w:type="dxa"/>
        </w:tcPr>
        <w:p w14:paraId="5AC45B34" w14:textId="2708C010" w:rsidR="00FD7F41" w:rsidRPr="00FD7F41" w:rsidRDefault="00FD7F41" w:rsidP="00FD7F41">
          <w:pPr>
            <w:tabs>
              <w:tab w:val="center" w:pos="4252"/>
              <w:tab w:val="right" w:pos="8504"/>
            </w:tabs>
            <w:spacing w:after="0" w:line="240" w:lineRule="auto"/>
            <w:rPr>
              <w:rFonts w:ascii="Arial Black" w:eastAsia="Times New Roman" w:hAnsi="Arial Black" w:cs="Calibri"/>
              <w:b/>
              <w:sz w:val="26"/>
              <w:szCs w:val="26"/>
              <w:lang w:eastAsia="pt-BR"/>
            </w:rPr>
          </w:pPr>
        </w:p>
      </w:tc>
    </w:tr>
  </w:tbl>
  <w:p w14:paraId="6AC3AFD8" w14:textId="77777777" w:rsidR="00FD7F41" w:rsidRDefault="00FD7F41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3AEA"/>
    <w:rsid w:val="00006794"/>
    <w:rsid w:val="0003225F"/>
    <w:rsid w:val="00037C91"/>
    <w:rsid w:val="00040950"/>
    <w:rsid w:val="00083AEA"/>
    <w:rsid w:val="000F5FA1"/>
    <w:rsid w:val="001130F8"/>
    <w:rsid w:val="001B5C23"/>
    <w:rsid w:val="001C09AA"/>
    <w:rsid w:val="00221679"/>
    <w:rsid w:val="00241178"/>
    <w:rsid w:val="00251961"/>
    <w:rsid w:val="00270554"/>
    <w:rsid w:val="00284B93"/>
    <w:rsid w:val="002B2BA2"/>
    <w:rsid w:val="00310EA9"/>
    <w:rsid w:val="003248D2"/>
    <w:rsid w:val="003618CA"/>
    <w:rsid w:val="00366616"/>
    <w:rsid w:val="0037135E"/>
    <w:rsid w:val="00377554"/>
    <w:rsid w:val="003B02CB"/>
    <w:rsid w:val="003E465F"/>
    <w:rsid w:val="004A60BD"/>
    <w:rsid w:val="004C7552"/>
    <w:rsid w:val="00521269"/>
    <w:rsid w:val="00572016"/>
    <w:rsid w:val="005C6022"/>
    <w:rsid w:val="005E5C83"/>
    <w:rsid w:val="00624901"/>
    <w:rsid w:val="0063290A"/>
    <w:rsid w:val="0066594A"/>
    <w:rsid w:val="00687B1E"/>
    <w:rsid w:val="006C034E"/>
    <w:rsid w:val="006D1203"/>
    <w:rsid w:val="008618F9"/>
    <w:rsid w:val="008E07F5"/>
    <w:rsid w:val="00942FFF"/>
    <w:rsid w:val="009E252D"/>
    <w:rsid w:val="009E331D"/>
    <w:rsid w:val="00A62D74"/>
    <w:rsid w:val="00A71957"/>
    <w:rsid w:val="00AE0E3C"/>
    <w:rsid w:val="00B218EB"/>
    <w:rsid w:val="00BC4ABD"/>
    <w:rsid w:val="00BE56D8"/>
    <w:rsid w:val="00C86CA3"/>
    <w:rsid w:val="00D076A7"/>
    <w:rsid w:val="00D1406C"/>
    <w:rsid w:val="00DA0544"/>
    <w:rsid w:val="00E206B3"/>
    <w:rsid w:val="00E6538A"/>
    <w:rsid w:val="00E7054F"/>
    <w:rsid w:val="00E8496A"/>
    <w:rsid w:val="00E8565F"/>
    <w:rsid w:val="00F2482F"/>
    <w:rsid w:val="00FD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0AB67A1F"/>
  <w15:chartTrackingRefBased/>
  <w15:docId w15:val="{D15D7B85-AE4B-4C89-9457-B5A2EB7EC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52126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D7F41"/>
  </w:style>
  <w:style w:type="paragraph" w:styleId="Rodap">
    <w:name w:val="footer"/>
    <w:basedOn w:val="Normal"/>
    <w:link w:val="RodapChar"/>
    <w:uiPriority w:val="99"/>
    <w:unhideWhenUsed/>
    <w:rsid w:val="00FD7F4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D7F41"/>
  </w:style>
  <w:style w:type="character" w:styleId="Hyperlink">
    <w:name w:val="Hyperlink"/>
    <w:uiPriority w:val="99"/>
    <w:rsid w:val="00FD7F41"/>
    <w:rPr>
      <w:color w:val="0000FF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FD7F41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037C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link w:val="Ttulo1"/>
    <w:uiPriority w:val="9"/>
    <w:rsid w:val="0052126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806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6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1</Pages>
  <Words>225</Words>
  <Characters>1219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PMJ-USER</dc:creator>
  <cp:keywords/>
  <dc:description/>
  <cp:lastModifiedBy>PMJ-USER</cp:lastModifiedBy>
  <cp:revision>38</cp:revision>
  <cp:lastPrinted>2025-07-07T19:52:00Z</cp:lastPrinted>
  <dcterms:created xsi:type="dcterms:W3CDTF">2025-01-02T19:44:00Z</dcterms:created>
  <dcterms:modified xsi:type="dcterms:W3CDTF">2025-07-07T21:14:00Z</dcterms:modified>
</cp:coreProperties>
</file>