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141FA7C5" w:rsidR="00037C91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1D73D9DB" w14:textId="77777777" w:rsidR="007F1310" w:rsidRDefault="007F1310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52866533" w14:textId="440E4A9E" w:rsidR="007F1310" w:rsidRDefault="007F1310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35161BE" w14:textId="77777777" w:rsidR="007F1310" w:rsidRPr="00CA086F" w:rsidRDefault="007F1310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Pr="00D91CB0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89D1915" w14:textId="35546831" w:rsidR="00FD7F41" w:rsidRPr="007F1310" w:rsidRDefault="00FD7F41" w:rsidP="00D33E1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PORTARIA Nº </w:t>
      </w:r>
      <w:r w:rsidR="00BE5087" w:rsidRPr="007F131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247</w:t>
      </w:r>
      <w:r w:rsidRPr="007F131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/2025</w:t>
      </w:r>
    </w:p>
    <w:p w14:paraId="0DD7FE7B" w14:textId="77777777" w:rsidR="00FD7F41" w:rsidRPr="007F1310" w:rsidRDefault="00FD7F41" w:rsidP="00D33E1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4343F565" w14:textId="51D8B230" w:rsidR="00D33E1F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Dispõe sobre nomeação de </w:t>
      </w:r>
      <w:r w:rsidR="00BE5087"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servidores</w:t>
      </w: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 para</w:t>
      </w:r>
    </w:p>
    <w:p w14:paraId="2129F464" w14:textId="77777777" w:rsidR="00D33E1F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constituírem Comissão de Processo</w:t>
      </w:r>
    </w:p>
    <w:p w14:paraId="61916BDB" w14:textId="77777777" w:rsidR="00D33E1F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Administrativo de Responsabilização visando</w:t>
      </w:r>
    </w:p>
    <w:p w14:paraId="22E38DFF" w14:textId="40CC229F" w:rsidR="00D33E1F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apurar infrações administrativas </w:t>
      </w:r>
      <w:r w:rsidR="001E0417"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à</w:t>
      </w: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s</w:t>
      </w:r>
    </w:p>
    <w:p w14:paraId="0ECB3686" w14:textId="77777777" w:rsidR="00D33E1F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obrigações contratuais editalícias praticados</w:t>
      </w:r>
    </w:p>
    <w:p w14:paraId="4F9261FA" w14:textId="3C59A744" w:rsidR="00FD7F41" w:rsidRPr="007F1310" w:rsidRDefault="00D33E1F" w:rsidP="007F1310">
      <w:pPr>
        <w:autoSpaceDE w:val="0"/>
        <w:autoSpaceDN w:val="0"/>
        <w:spacing w:after="0" w:line="240" w:lineRule="auto"/>
        <w:ind w:left="3402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pela empresa </w:t>
      </w:r>
      <w:bookmarkStart w:id="0" w:name="_Hlk197593671"/>
      <w:r w:rsidR="00BE5087" w:rsidRPr="007F1310">
        <w:rPr>
          <w:rFonts w:ascii="Cambria" w:eastAsia="Times New Roman" w:hAnsi="Cambria" w:cs="Times New Roman"/>
          <w:b/>
          <w:sz w:val="20"/>
          <w:szCs w:val="20"/>
          <w:lang w:eastAsia="pt-BR"/>
        </w:rPr>
        <w:t>Brasil Serviços Médicos Ltda- MEDBLANC.</w:t>
      </w:r>
    </w:p>
    <w:bookmarkEnd w:id="0"/>
    <w:p w14:paraId="6C5EBA44" w14:textId="77777777" w:rsidR="00D33E1F" w:rsidRPr="007F1310" w:rsidRDefault="00D33E1F" w:rsidP="00D33E1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44B1305E" w14:textId="1CF67BA9" w:rsidR="00D33E1F" w:rsidRPr="007F1310" w:rsidRDefault="00D33E1F" w:rsidP="00126FF6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bookmarkStart w:id="1" w:name="_Hlk186728676"/>
      <w:r w:rsidRPr="007F1310">
        <w:rPr>
          <w:rFonts w:ascii="Cambria" w:hAnsi="Cambria"/>
          <w:sz w:val="20"/>
          <w:szCs w:val="20"/>
        </w:rPr>
        <w:t>A Secretária Municipal de Administração, usando das competências</w:t>
      </w:r>
      <w:r w:rsidR="00126FF6" w:rsidRPr="007F1310">
        <w:rPr>
          <w:rFonts w:ascii="Cambria" w:hAnsi="Cambria"/>
          <w:sz w:val="20"/>
          <w:szCs w:val="20"/>
        </w:rPr>
        <w:t xml:space="preserve"> </w:t>
      </w:r>
      <w:r w:rsidRPr="007F1310">
        <w:rPr>
          <w:rFonts w:ascii="Cambria" w:hAnsi="Cambria"/>
          <w:sz w:val="20"/>
          <w:szCs w:val="20"/>
        </w:rPr>
        <w:t>e atribuições que lhe são conferidas pelo art. 24, do Decreto nº 2.014/202</w:t>
      </w:r>
      <w:r w:rsidR="00AB3D43" w:rsidRPr="007F1310">
        <w:rPr>
          <w:rFonts w:ascii="Cambria" w:hAnsi="Cambria"/>
          <w:sz w:val="20"/>
          <w:szCs w:val="20"/>
        </w:rPr>
        <w:t>3</w:t>
      </w:r>
      <w:r w:rsidRPr="007F1310">
        <w:rPr>
          <w:rFonts w:ascii="Cambria" w:hAnsi="Cambria"/>
          <w:sz w:val="20"/>
          <w:szCs w:val="20"/>
        </w:rPr>
        <w:t>, em</w:t>
      </w:r>
    </w:p>
    <w:p w14:paraId="5C99689A" w14:textId="5672A31C" w:rsidR="00D33E1F" w:rsidRPr="007F1310" w:rsidRDefault="00D33E1F" w:rsidP="00126FF6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7F1310">
        <w:rPr>
          <w:rFonts w:ascii="Cambria" w:hAnsi="Cambria"/>
          <w:sz w:val="20"/>
          <w:szCs w:val="20"/>
        </w:rPr>
        <w:t>observação à Lei nº 14.133/2021.</w:t>
      </w:r>
    </w:p>
    <w:p w14:paraId="06E846FC" w14:textId="17F7F4E9" w:rsidR="00BE5087" w:rsidRPr="007F1310" w:rsidRDefault="00BE5087" w:rsidP="00126FF6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E7B4D70" w14:textId="5759BAAE" w:rsidR="00BE5087" w:rsidRPr="007F1310" w:rsidRDefault="00BE5087" w:rsidP="00126FF6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7F1310">
        <w:rPr>
          <w:rFonts w:ascii="Cambria" w:hAnsi="Cambria"/>
          <w:sz w:val="20"/>
          <w:szCs w:val="20"/>
        </w:rPr>
        <w:t xml:space="preserve">Considerando o Decreto n°2.229/2025 de 06 de maio de 2025 que, </w:t>
      </w:r>
      <w:proofErr w:type="gramStart"/>
      <w:r w:rsidRPr="007F1310">
        <w:rPr>
          <w:rFonts w:ascii="Cambria" w:hAnsi="Cambria"/>
          <w:sz w:val="20"/>
          <w:szCs w:val="20"/>
        </w:rPr>
        <w:t>Dispõe</w:t>
      </w:r>
      <w:proofErr w:type="gramEnd"/>
      <w:r w:rsidRPr="007F1310">
        <w:rPr>
          <w:rFonts w:ascii="Cambria" w:hAnsi="Cambria"/>
          <w:sz w:val="20"/>
          <w:szCs w:val="20"/>
        </w:rPr>
        <w:t xml:space="preserve"> sobre a publicação do manual de orientação de procedimentos de aplicação de penalidades da Lei nº 14.133/2021</w:t>
      </w:r>
    </w:p>
    <w:p w14:paraId="6BD42D62" w14:textId="77777777" w:rsidR="00D33E1F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hAnsi="Cambria" w:cs="Calibri"/>
          <w:color w:val="FF0000"/>
          <w:sz w:val="20"/>
          <w:szCs w:val="20"/>
          <w:shd w:val="clear" w:color="auto" w:fill="FFFFFF"/>
        </w:rPr>
      </w:pPr>
    </w:p>
    <w:p w14:paraId="7105C7BB" w14:textId="5E543BCB" w:rsidR="00BE5087" w:rsidRPr="007F1310" w:rsidRDefault="00FB3CB7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Considerando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o 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Ofício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n°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181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2025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- GP/FC</w:t>
      </w:r>
      <w:r w:rsidR="00032F68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AA12C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de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11 de março de 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2025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, 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protocolado sob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p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rocesso SAD n°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3745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/2025 </w:t>
      </w:r>
      <w:r w:rsidR="001E041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à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s 10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: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09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hrs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em 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11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/0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3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</w:t>
      </w:r>
      <w:r w:rsidR="00BE508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que, encaminha Decisão Administrativa e solicita nomeação de Comissão;</w:t>
      </w:r>
    </w:p>
    <w:p w14:paraId="0ADB7742" w14:textId="77777777" w:rsidR="00BE5087" w:rsidRPr="007F1310" w:rsidRDefault="00BE5087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592409EB" w14:textId="2ECA0220" w:rsidR="00246903" w:rsidRPr="007F1310" w:rsidRDefault="00BE5087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Considerando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o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Ofício n°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223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– GP/FC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de 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09 de abril de 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2025,</w:t>
      </w:r>
      <w:r w:rsidR="004B0A7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protocolado sob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processo SAD</w:t>
      </w:r>
      <w:r w:rsidR="004B0A7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n°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5794</w:t>
      </w:r>
      <w:r w:rsidR="004B0A7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1E0417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à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s 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16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:</w:t>
      </w: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21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hrs em </w:t>
      </w:r>
      <w:r w:rsidR="0024690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09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/0</w:t>
      </w:r>
      <w:r w:rsidR="0024690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4</w:t>
      </w:r>
      <w:r w:rsidR="00B71741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</w:t>
      </w:r>
      <w:r w:rsidR="00DC2CD0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246903"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que, solicita juntada de documentos e reitera solicitação de nomeação de comissão.</w:t>
      </w:r>
    </w:p>
    <w:p w14:paraId="1882D14F" w14:textId="77777777" w:rsidR="006E0F11" w:rsidRPr="007F1310" w:rsidRDefault="006E0F11" w:rsidP="00126FF6">
      <w:pPr>
        <w:autoSpaceDE w:val="0"/>
        <w:autoSpaceDN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46053F12" w14:textId="1F62A99F" w:rsidR="001130F8" w:rsidRPr="007F1310" w:rsidRDefault="001130F8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7F1310">
        <w:rPr>
          <w:rFonts w:ascii="Cambria" w:eastAsia="Calibri" w:hAnsi="Cambria" w:cs="Times New Roman"/>
          <w:sz w:val="20"/>
          <w:szCs w:val="20"/>
        </w:rPr>
        <w:t>RESOLVE:</w:t>
      </w:r>
    </w:p>
    <w:p w14:paraId="2711F109" w14:textId="7658A98D" w:rsidR="00BE7570" w:rsidRPr="007F1310" w:rsidRDefault="00BE7570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</w:p>
    <w:bookmarkEnd w:id="1"/>
    <w:p w14:paraId="2E086DE2" w14:textId="77777777" w:rsidR="00D33E1F" w:rsidRPr="007F1310" w:rsidRDefault="00D33E1F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Art. 1º Instaurar o Processo Administrativo de Responsabilização, para</w:t>
      </w:r>
    </w:p>
    <w:p w14:paraId="3C053D7B" w14:textId="37388F48" w:rsidR="00D33E1F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apurar possíveis infrações aos</w:t>
      </w:r>
      <w:r w:rsidR="00936AF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itens da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="00936AF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Ata de Registro de Preços nº074/2024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; das Cláusulas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10 </w:t>
      </w:r>
      <w:proofErr w:type="gramStart"/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à</w:t>
      </w:r>
      <w:proofErr w:type="gramEnd"/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10.11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, com a consequente aplicação das sanções previstas nos itens</w:t>
      </w:r>
      <w:r w:rsidR="00936AF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10.2 </w:t>
      </w:r>
      <w:r w:rsidR="00936AFF"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da respectiva Ata</w:t>
      </w:r>
      <w:r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, e no art. 156, da Lei</w:t>
      </w:r>
      <w:r w:rsidR="00936AFF"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nº 14.133/202</w:t>
      </w:r>
      <w:r w:rsidR="00936AFF" w:rsidRPr="007F131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1.</w:t>
      </w:r>
    </w:p>
    <w:p w14:paraId="1CDAE1C4" w14:textId="77777777" w:rsidR="00D33E1F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0D10D442" w14:textId="16C055BA" w:rsidR="00F35F7F" w:rsidRPr="007F1310" w:rsidRDefault="00D33E1F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Art. 2º Designar 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os servidores efetivos</w:t>
      </w:r>
      <w:r w:rsidR="00936AF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abaixo descritos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,</w:t>
      </w:r>
      <w:r w:rsidR="00936AF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constituírem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Comissão de Processo Administrativo de Responsabilização, visando a apuração de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eventuais infrações administrativas as obrigações contratuais e editalícias praticadas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pela empresa</w:t>
      </w:r>
      <w:r w:rsidR="00246903" w:rsidRPr="007F1310">
        <w:rPr>
          <w:sz w:val="20"/>
          <w:szCs w:val="20"/>
        </w:rPr>
        <w:t xml:space="preserve"> 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Brasil Serviços Médicos Ltda- MEDBLANC</w:t>
      </w:r>
      <w:r w:rsidR="00F35F7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:</w:t>
      </w:r>
    </w:p>
    <w:p w14:paraId="545B6C57" w14:textId="3A84B2D2" w:rsidR="00F35F7F" w:rsidRPr="007F1310" w:rsidRDefault="00246903" w:rsidP="00126FF6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="00F35F7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 – </w:t>
      </w:r>
      <w:proofErr w:type="spellStart"/>
      <w:r w:rsidR="00F35F7F"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>Antonio</w:t>
      </w:r>
      <w:proofErr w:type="spellEnd"/>
      <w:r w:rsidR="00F35F7F"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 José Santana Neto</w:t>
      </w:r>
      <w:r w:rsidR="00F35F7F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, Matrícula 1485 – Presidente;</w:t>
      </w:r>
    </w:p>
    <w:p w14:paraId="52582E94" w14:textId="31DC1525" w:rsidR="00F35F7F" w:rsidRPr="007F1310" w:rsidRDefault="00F35F7F" w:rsidP="00126FF6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II – </w:t>
      </w:r>
      <w:r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Cleiton Marcelino de Souza,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Matricula nº 5600 – Secretário;</w:t>
      </w:r>
    </w:p>
    <w:p w14:paraId="1BFFCFF7" w14:textId="75B4159E" w:rsidR="00F35F7F" w:rsidRPr="007F1310" w:rsidRDefault="00F35F7F" w:rsidP="00126FF6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III – </w:t>
      </w:r>
      <w:r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Flávia </w:t>
      </w:r>
      <w:proofErr w:type="spellStart"/>
      <w:r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>Cavichioli</w:t>
      </w:r>
      <w:proofErr w:type="spellEnd"/>
      <w:r w:rsidRPr="007F131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 da Silva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, Matrícula 4534 – Membro;</w:t>
      </w:r>
    </w:p>
    <w:p w14:paraId="6FF9537C" w14:textId="77777777" w:rsidR="00F35F7F" w:rsidRPr="007F1310" w:rsidRDefault="00F35F7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14F23ED" w14:textId="18AE40D1" w:rsidR="00D33E1F" w:rsidRPr="007F1310" w:rsidRDefault="00D33E1F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Art. 3º Estabelecer prazo de 60 (sessenta) dias, observadas as disposições</w:t>
      </w:r>
    </w:p>
    <w:p w14:paraId="7421F70A" w14:textId="4BDE974C" w:rsidR="00D33E1F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do art. 150, do Decreto nº 2.014/20</w:t>
      </w:r>
      <w:r w:rsidR="00AB3D4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23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, para conclusão dos trabalhos da referida</w:t>
      </w:r>
    </w:p>
    <w:p w14:paraId="560F2076" w14:textId="77777777" w:rsidR="00D33E1F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comissão, a partir da publicação desta Portaria, podendo ser prorrogação por igual</w:t>
      </w:r>
    </w:p>
    <w:p w14:paraId="7EA11BB4" w14:textId="77777777" w:rsidR="00126FF6" w:rsidRPr="007F1310" w:rsidRDefault="00D33E1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prazo.</w:t>
      </w:r>
    </w:p>
    <w:p w14:paraId="67ECF97B" w14:textId="77777777" w:rsidR="00126FF6" w:rsidRPr="007F1310" w:rsidRDefault="00126FF6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6E227C67" w14:textId="77777777" w:rsidR="00126FF6" w:rsidRPr="007F1310" w:rsidRDefault="00246903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Art. 4º O</w:t>
      </w:r>
      <w:r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exercício da função atribuída ao</w:t>
      </w:r>
      <w:r w:rsidR="00C90557"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>s</w:t>
      </w:r>
      <w:r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</w:t>
      </w:r>
      <w:r w:rsidR="00C90557"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>servidores</w:t>
      </w:r>
      <w:r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nomeado acarreta</w:t>
      </w:r>
      <w:r w:rsidR="00C90557"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>rá</w:t>
      </w:r>
      <w:r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ônus para o Município</w:t>
      </w:r>
      <w:r w:rsidR="00C90557"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</w:t>
      </w:r>
      <w:r w:rsidR="00484847"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>nos termos do Art. 1º, §3º da Lei 2.766/2019</w:t>
      </w:r>
      <w:r w:rsidRPr="007F1310">
        <w:rPr>
          <w:rFonts w:ascii="Cambria" w:eastAsia="Calibri" w:hAnsi="Cambria" w:cs="Times New Roman"/>
          <w:color w:val="000000" w:themeColor="text1"/>
          <w:sz w:val="20"/>
          <w:szCs w:val="20"/>
        </w:rPr>
        <w:t>.</w:t>
      </w:r>
    </w:p>
    <w:p w14:paraId="1BC6C039" w14:textId="77777777" w:rsidR="00126FF6" w:rsidRPr="007F1310" w:rsidRDefault="00126FF6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55D21BA5" w14:textId="3C0B624C" w:rsidR="006A4692" w:rsidRPr="007F1310" w:rsidRDefault="00D33E1F" w:rsidP="00126FF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Art. </w:t>
      </w:r>
      <w:r w:rsidR="00246903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5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º Esta Portaria entra em vigor na data de sua publicação.</w:t>
      </w:r>
    </w:p>
    <w:p w14:paraId="0F13A898" w14:textId="77777777" w:rsidR="00CA086F" w:rsidRPr="007F1310" w:rsidRDefault="00CA086F" w:rsidP="00126F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B237F15" w:rsidR="00FD7F41" w:rsidRPr="007F1310" w:rsidRDefault="00FD7F41" w:rsidP="00126FF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Governo Municipal de Juara, Estado de Mato</w:t>
      </w:r>
    </w:p>
    <w:p w14:paraId="35042467" w14:textId="1BCF3C52" w:rsidR="00D33E1F" w:rsidRPr="007F1310" w:rsidRDefault="00FD7F41" w:rsidP="00126FF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Grosso, </w:t>
      </w:r>
      <w:r w:rsidR="00DC2CD0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0</w:t>
      </w:r>
      <w:r w:rsidR="00C90557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8</w:t>
      </w:r>
      <w:r w:rsidR="00DC2CD0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de </w:t>
      </w:r>
      <w:r w:rsidR="00DC2CD0"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>maio</w:t>
      </w:r>
      <w:r w:rsidRPr="007F131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2025.</w:t>
      </w:r>
    </w:p>
    <w:p w14:paraId="3796F584" w14:textId="32C9108B" w:rsidR="00322EEE" w:rsidRPr="007F1310" w:rsidRDefault="00322EEE" w:rsidP="00126FF6">
      <w:pPr>
        <w:shd w:val="clear" w:color="auto" w:fill="FFFFFF"/>
        <w:tabs>
          <w:tab w:val="left" w:pos="1834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0"/>
          <w:szCs w:val="20"/>
          <w:lang w:eastAsia="pt-BR"/>
        </w:rPr>
      </w:pPr>
    </w:p>
    <w:p w14:paraId="668C630F" w14:textId="77777777" w:rsidR="00126FF6" w:rsidRPr="007F1310" w:rsidRDefault="00126FF6" w:rsidP="00126FF6">
      <w:pPr>
        <w:shd w:val="clear" w:color="auto" w:fill="FFFFFF"/>
        <w:tabs>
          <w:tab w:val="left" w:pos="1834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0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D33E1F" w:rsidRPr="007F1310" w14:paraId="7DF8FC1A" w14:textId="77777777" w:rsidTr="00D33E1F">
        <w:tc>
          <w:tcPr>
            <w:tcW w:w="8947" w:type="dxa"/>
          </w:tcPr>
          <w:p w14:paraId="2FA519B2" w14:textId="77777777" w:rsidR="00D33E1F" w:rsidRPr="007F1310" w:rsidRDefault="00D33E1F" w:rsidP="00126FF6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F1310">
              <w:rPr>
                <w:rFonts w:ascii="Cambria" w:eastAsia="Calibri" w:hAnsi="Cambria" w:cs="Times New Roman"/>
                <w:b/>
                <w:sz w:val="20"/>
                <w:szCs w:val="20"/>
              </w:rPr>
              <w:t>Michelle D’</w:t>
            </w:r>
            <w:proofErr w:type="spellStart"/>
            <w:r w:rsidRPr="007F1310">
              <w:rPr>
                <w:rFonts w:ascii="Cambria" w:eastAsia="Calibri" w:hAnsi="Cambria" w:cs="Times New Roman"/>
                <w:b/>
                <w:sz w:val="20"/>
                <w:szCs w:val="20"/>
              </w:rPr>
              <w:t>Mont</w:t>
            </w:r>
            <w:proofErr w:type="spellEnd"/>
            <w:r w:rsidRPr="007F1310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Leite</w:t>
            </w:r>
          </w:p>
          <w:p w14:paraId="2C4213A9" w14:textId="6BD79415" w:rsidR="00D33E1F" w:rsidRPr="007F1310" w:rsidRDefault="00D33E1F" w:rsidP="00126FF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  <w:r w:rsidRPr="007F1310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Municipal de Administração</w:t>
            </w:r>
          </w:p>
        </w:tc>
      </w:tr>
    </w:tbl>
    <w:p w14:paraId="0DE0D435" w14:textId="10023FFF" w:rsidR="00F35F7F" w:rsidRPr="00F35F7F" w:rsidRDefault="00F35F7F" w:rsidP="001E0417">
      <w:pPr>
        <w:tabs>
          <w:tab w:val="left" w:pos="6930"/>
        </w:tabs>
        <w:rPr>
          <w:rFonts w:ascii="Cambria" w:hAnsi="Cambria"/>
          <w:sz w:val="24"/>
          <w:szCs w:val="24"/>
        </w:rPr>
      </w:pPr>
    </w:p>
    <w:sectPr w:rsidR="00F35F7F" w:rsidRPr="00F35F7F" w:rsidSect="001E0417">
      <w:headerReference w:type="default" r:id="rId6"/>
      <w:footerReference w:type="default" r:id="rId7"/>
      <w:pgSz w:w="11906" w:h="16838"/>
      <w:pgMar w:top="1234" w:right="1361" w:bottom="426" w:left="158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26FF6"/>
    <w:rsid w:val="001333CC"/>
    <w:rsid w:val="001B5C23"/>
    <w:rsid w:val="001C09AA"/>
    <w:rsid w:val="001C4D1B"/>
    <w:rsid w:val="001E0417"/>
    <w:rsid w:val="00241178"/>
    <w:rsid w:val="00246903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3E5C15"/>
    <w:rsid w:val="00423778"/>
    <w:rsid w:val="00424DD5"/>
    <w:rsid w:val="00474742"/>
    <w:rsid w:val="00484847"/>
    <w:rsid w:val="004A60BD"/>
    <w:rsid w:val="004B0A73"/>
    <w:rsid w:val="004D6081"/>
    <w:rsid w:val="004E7F94"/>
    <w:rsid w:val="005277C0"/>
    <w:rsid w:val="00551158"/>
    <w:rsid w:val="00572016"/>
    <w:rsid w:val="00581F24"/>
    <w:rsid w:val="0059462B"/>
    <w:rsid w:val="005A53E5"/>
    <w:rsid w:val="005B34E4"/>
    <w:rsid w:val="005C042B"/>
    <w:rsid w:val="005E5C83"/>
    <w:rsid w:val="0066594A"/>
    <w:rsid w:val="006845E3"/>
    <w:rsid w:val="006A4692"/>
    <w:rsid w:val="006C034E"/>
    <w:rsid w:val="006D1203"/>
    <w:rsid w:val="006D51DD"/>
    <w:rsid w:val="006E0F11"/>
    <w:rsid w:val="00726520"/>
    <w:rsid w:val="0073590F"/>
    <w:rsid w:val="00746988"/>
    <w:rsid w:val="007B4D22"/>
    <w:rsid w:val="007B4D54"/>
    <w:rsid w:val="007F1310"/>
    <w:rsid w:val="00837F0F"/>
    <w:rsid w:val="008D3368"/>
    <w:rsid w:val="008E07F5"/>
    <w:rsid w:val="00936AFF"/>
    <w:rsid w:val="00942FFF"/>
    <w:rsid w:val="009B03F6"/>
    <w:rsid w:val="009E252D"/>
    <w:rsid w:val="009F0EF1"/>
    <w:rsid w:val="00A71957"/>
    <w:rsid w:val="00A81D3A"/>
    <w:rsid w:val="00A8793A"/>
    <w:rsid w:val="00AA12C1"/>
    <w:rsid w:val="00AB3D43"/>
    <w:rsid w:val="00AD6ABE"/>
    <w:rsid w:val="00AE0E3C"/>
    <w:rsid w:val="00B71741"/>
    <w:rsid w:val="00B83115"/>
    <w:rsid w:val="00B83D49"/>
    <w:rsid w:val="00BA4A03"/>
    <w:rsid w:val="00BC4ABD"/>
    <w:rsid w:val="00BE5087"/>
    <w:rsid w:val="00BE7570"/>
    <w:rsid w:val="00C00D93"/>
    <w:rsid w:val="00C12B3F"/>
    <w:rsid w:val="00C86CA3"/>
    <w:rsid w:val="00C90557"/>
    <w:rsid w:val="00CA086F"/>
    <w:rsid w:val="00CA0EDB"/>
    <w:rsid w:val="00CA702B"/>
    <w:rsid w:val="00CB3AD5"/>
    <w:rsid w:val="00CC4501"/>
    <w:rsid w:val="00CD7901"/>
    <w:rsid w:val="00CF60BC"/>
    <w:rsid w:val="00D076A7"/>
    <w:rsid w:val="00D221F1"/>
    <w:rsid w:val="00D33E1F"/>
    <w:rsid w:val="00D65441"/>
    <w:rsid w:val="00D75667"/>
    <w:rsid w:val="00D91CB0"/>
    <w:rsid w:val="00DA0544"/>
    <w:rsid w:val="00DC2CD0"/>
    <w:rsid w:val="00E33840"/>
    <w:rsid w:val="00E573AA"/>
    <w:rsid w:val="00E6538A"/>
    <w:rsid w:val="00E7054F"/>
    <w:rsid w:val="00E76851"/>
    <w:rsid w:val="00E7791F"/>
    <w:rsid w:val="00EA390B"/>
    <w:rsid w:val="00EF0DCF"/>
    <w:rsid w:val="00F2482F"/>
    <w:rsid w:val="00F35F7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380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65</cp:revision>
  <cp:lastPrinted>2025-05-09T14:31:00Z</cp:lastPrinted>
  <dcterms:created xsi:type="dcterms:W3CDTF">2025-01-02T19:44:00Z</dcterms:created>
  <dcterms:modified xsi:type="dcterms:W3CDTF">2025-05-09T14:32:00Z</dcterms:modified>
</cp:coreProperties>
</file>