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6B4C9AF5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4E1A887" w14:textId="77777777" w:rsidR="00294DE7" w:rsidRDefault="00294DE7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20EC4051" w:rsidR="00FD7F41" w:rsidRPr="00DF6773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7D29D9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</w:t>
      </w:r>
      <w:r w:rsidR="00DF6773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9</w:t>
      </w:r>
      <w:r w:rsidR="003D7F5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9</w:t>
      </w: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DF6773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2A77EB1F" w:rsidR="00FD7F41" w:rsidRPr="00DF6773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concessão de Licença Prêmio por assiduidade a servidor públic</w:t>
      </w:r>
      <w:r w:rsidR="00DF6773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o</w:t>
      </w:r>
      <w:r w:rsidR="00DE4587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4F9261FA" w14:textId="15563D76" w:rsidR="00FD7F41" w:rsidRPr="00DF6773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C007927" w14:textId="2D217FB4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792CF2EE" w14:textId="4C708CCC" w:rsidR="00DE4587" w:rsidRPr="00DF6773" w:rsidRDefault="00DE458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2EDDD2E" w14:textId="37CB43EC" w:rsidR="00DE4587" w:rsidRPr="00DF6773" w:rsidRDefault="00DE4587" w:rsidP="00DE4587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Arial"/>
          <w:sz w:val="24"/>
          <w:szCs w:val="24"/>
        </w:rPr>
      </w:pPr>
      <w:r w:rsidRPr="00DF6773">
        <w:rPr>
          <w:rFonts w:ascii="Cambria" w:eastAsia="Calibri" w:hAnsi="Cambria" w:cs="Arial"/>
          <w:bCs/>
          <w:sz w:val="24"/>
          <w:szCs w:val="24"/>
        </w:rPr>
        <w:t>Considerando</w:t>
      </w:r>
      <w:r w:rsidRPr="00DF6773">
        <w:rPr>
          <w:rFonts w:ascii="Cambria" w:eastAsia="Calibri" w:hAnsi="Cambria" w:cs="Arial"/>
          <w:sz w:val="24"/>
          <w:szCs w:val="24"/>
        </w:rPr>
        <w:t xml:space="preserve"> a Lei Municipal nº 028 de 26 de dezembro de 2007 Capitulo V – Das Licenças – Seção X – Artigo 126 a 128º;</w:t>
      </w:r>
    </w:p>
    <w:p w14:paraId="27034252" w14:textId="3FEF780A" w:rsidR="00F74B77" w:rsidRPr="00DF6773" w:rsidRDefault="00F74B77" w:rsidP="007D29D9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DF6773">
        <w:rPr>
          <w:rFonts w:ascii="Cambria" w:eastAsia="Calibri" w:hAnsi="Cambria" w:cs="Times New Roman"/>
          <w:sz w:val="24"/>
          <w:szCs w:val="24"/>
        </w:rPr>
        <w:t>Considerando</w:t>
      </w: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Ofício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8D2645">
        <w:rPr>
          <w:rFonts w:ascii="Cambria" w:eastAsia="Calibri" w:hAnsi="Cambria" w:cs="Times New Roman"/>
          <w:bCs/>
          <w:sz w:val="24"/>
          <w:szCs w:val="24"/>
        </w:rPr>
        <w:t>59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8D2645">
        <w:rPr>
          <w:rFonts w:ascii="Cambria" w:eastAsia="Calibri" w:hAnsi="Cambria" w:cs="Times New Roman"/>
          <w:bCs/>
          <w:sz w:val="24"/>
          <w:szCs w:val="24"/>
        </w:rPr>
        <w:t xml:space="preserve"> – SMS/DVA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8D2645">
        <w:rPr>
          <w:rFonts w:ascii="Cambria" w:eastAsia="Calibri" w:hAnsi="Cambria" w:cs="Times New Roman"/>
          <w:bCs/>
          <w:sz w:val="24"/>
          <w:szCs w:val="24"/>
        </w:rPr>
        <w:t>10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</w:t>
      </w:r>
      <w:r w:rsidR="0084746E">
        <w:rPr>
          <w:rFonts w:ascii="Cambria" w:eastAsia="Calibri" w:hAnsi="Cambria" w:cs="Times New Roman"/>
          <w:bCs/>
          <w:sz w:val="24"/>
          <w:szCs w:val="24"/>
        </w:rPr>
        <w:t>03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protocolado sob o n°</w:t>
      </w:r>
      <w:r w:rsidR="0084746E">
        <w:rPr>
          <w:rFonts w:ascii="Cambria" w:eastAsia="Calibri" w:hAnsi="Cambria" w:cs="Times New Roman"/>
          <w:bCs/>
          <w:sz w:val="24"/>
          <w:szCs w:val="24"/>
        </w:rPr>
        <w:t>3</w:t>
      </w:r>
      <w:r w:rsidR="008D2645">
        <w:rPr>
          <w:rFonts w:ascii="Cambria" w:eastAsia="Calibri" w:hAnsi="Cambria" w:cs="Times New Roman"/>
          <w:bCs/>
          <w:sz w:val="24"/>
          <w:szCs w:val="24"/>
        </w:rPr>
        <w:t>662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 xml:space="preserve"> em </w:t>
      </w:r>
      <w:r w:rsidR="008D2645">
        <w:rPr>
          <w:rFonts w:ascii="Cambria" w:eastAsia="Calibri" w:hAnsi="Cambria" w:cs="Times New Roman"/>
          <w:bCs/>
          <w:sz w:val="24"/>
          <w:szCs w:val="24"/>
        </w:rPr>
        <w:t>10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/</w:t>
      </w:r>
      <w:r w:rsidR="0084746E">
        <w:rPr>
          <w:rFonts w:ascii="Cambria" w:eastAsia="Calibri" w:hAnsi="Cambria" w:cs="Times New Roman"/>
          <w:bCs/>
          <w:sz w:val="24"/>
          <w:szCs w:val="24"/>
        </w:rPr>
        <w:t>03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 que encaminha requerimento d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o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servidor.</w:t>
      </w:r>
    </w:p>
    <w:p w14:paraId="329A1066" w14:textId="77777777" w:rsidR="00DF6773" w:rsidRPr="00DF6773" w:rsidRDefault="00DF6773" w:rsidP="0084746E">
      <w:pPr>
        <w:shd w:val="clear" w:color="auto" w:fill="FFFFFF"/>
        <w:spacing w:after="100" w:afterAutospacing="1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43140401" w14:textId="77777777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sz w:val="24"/>
          <w:szCs w:val="24"/>
        </w:rPr>
        <w:t>RESOLVE:</w:t>
      </w:r>
    </w:p>
    <w:p w14:paraId="4D90934E" w14:textId="77777777" w:rsidR="00066BA8" w:rsidRPr="00DF6773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1B67A3" w14:textId="14123A31" w:rsidR="009F4243" w:rsidRPr="00DF6773" w:rsidRDefault="00FD7F41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Start w:id="0" w:name="_Hlk186728676"/>
      <w:r w:rsidR="00DE4587" w:rsidRPr="00DF6773">
        <w:rPr>
          <w:rFonts w:ascii="Cambria" w:eastAsia="Calibri" w:hAnsi="Cambria" w:cs="Times New Roman"/>
          <w:sz w:val="24"/>
          <w:szCs w:val="24"/>
        </w:rPr>
        <w:t>Conceder</w:t>
      </w:r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8D2645">
        <w:rPr>
          <w:rFonts w:ascii="Cambria" w:eastAsia="Calibri" w:hAnsi="Cambria" w:cs="Times New Roman"/>
          <w:sz w:val="24"/>
          <w:szCs w:val="24"/>
        </w:rPr>
        <w:t>6</w:t>
      </w:r>
      <w:r w:rsidR="007D29D9" w:rsidRPr="00DF6773">
        <w:rPr>
          <w:rFonts w:ascii="Cambria" w:eastAsia="Calibri" w:hAnsi="Cambria" w:cs="Times New Roman"/>
          <w:sz w:val="24"/>
          <w:szCs w:val="24"/>
        </w:rPr>
        <w:t>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(</w:t>
      </w:r>
      <w:r w:rsidR="008D2645">
        <w:rPr>
          <w:rFonts w:ascii="Cambria" w:eastAsia="Calibri" w:hAnsi="Cambria" w:cs="Times New Roman"/>
          <w:sz w:val="24"/>
          <w:szCs w:val="24"/>
        </w:rPr>
        <w:t>sess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enta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) dias de 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Licença Prêmio,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a partir de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407C1C" w:rsidRPr="00DF6773">
        <w:rPr>
          <w:rFonts w:ascii="Cambria" w:eastAsia="Calibri" w:hAnsi="Cambria" w:cs="Times New Roman"/>
          <w:b/>
          <w:bCs/>
          <w:sz w:val="24"/>
          <w:szCs w:val="24"/>
        </w:rPr>
        <w:t>0</w:t>
      </w:r>
      <w:r w:rsidR="00AC60F3">
        <w:rPr>
          <w:rFonts w:ascii="Cambria" w:eastAsia="Calibri" w:hAnsi="Cambria" w:cs="Times New Roman"/>
          <w:b/>
          <w:bCs/>
          <w:sz w:val="24"/>
          <w:szCs w:val="24"/>
        </w:rPr>
        <w:t>7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/0</w:t>
      </w:r>
      <w:r w:rsidR="00DF6773" w:rsidRPr="00DF6773">
        <w:rPr>
          <w:rFonts w:ascii="Cambria" w:eastAsia="Calibri" w:hAnsi="Cambria" w:cs="Times New Roman"/>
          <w:b/>
          <w:bCs/>
          <w:sz w:val="24"/>
          <w:szCs w:val="24"/>
        </w:rPr>
        <w:t>4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/2025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à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AC60F3">
        <w:rPr>
          <w:rFonts w:ascii="Cambria" w:eastAsia="Calibri" w:hAnsi="Cambria" w:cs="Times New Roman"/>
          <w:b/>
          <w:bCs/>
          <w:sz w:val="24"/>
          <w:szCs w:val="24"/>
        </w:rPr>
        <w:t>05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/0</w:t>
      </w:r>
      <w:r w:rsidR="00DF6773" w:rsidRPr="00DF6773">
        <w:rPr>
          <w:rFonts w:ascii="Cambria" w:eastAsia="Calibri" w:hAnsi="Cambria" w:cs="Times New Roman"/>
          <w:b/>
          <w:bCs/>
          <w:sz w:val="24"/>
          <w:szCs w:val="24"/>
        </w:rPr>
        <w:t>6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/2025, 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referente ao período aquisitivo de </w:t>
      </w:r>
      <w:r w:rsidR="00407C1C" w:rsidRPr="00DF6773">
        <w:rPr>
          <w:rFonts w:ascii="Cambria" w:eastAsia="Calibri" w:hAnsi="Cambria" w:cs="Times New Roman"/>
          <w:sz w:val="24"/>
          <w:szCs w:val="24"/>
        </w:rPr>
        <w:t>0</w:t>
      </w:r>
      <w:r w:rsidR="00AC60F3">
        <w:rPr>
          <w:rFonts w:ascii="Cambria" w:eastAsia="Calibri" w:hAnsi="Cambria" w:cs="Times New Roman"/>
          <w:sz w:val="24"/>
          <w:szCs w:val="24"/>
        </w:rPr>
        <w:t>2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/0</w:t>
      </w:r>
      <w:r w:rsidR="00AC60F3">
        <w:rPr>
          <w:rFonts w:ascii="Cambria" w:eastAsia="Calibri" w:hAnsi="Cambria" w:cs="Times New Roman"/>
          <w:sz w:val="24"/>
          <w:szCs w:val="24"/>
        </w:rPr>
        <w:t>5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1</w:t>
      </w:r>
      <w:r w:rsidR="00AC60F3">
        <w:rPr>
          <w:rFonts w:ascii="Cambria" w:eastAsia="Calibri" w:hAnsi="Cambria" w:cs="Times New Roman"/>
          <w:sz w:val="24"/>
          <w:szCs w:val="24"/>
        </w:rPr>
        <w:t>9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a </w:t>
      </w:r>
      <w:r w:rsidR="0084746E">
        <w:rPr>
          <w:rFonts w:ascii="Cambria" w:eastAsia="Calibri" w:hAnsi="Cambria" w:cs="Times New Roman"/>
          <w:sz w:val="24"/>
          <w:szCs w:val="24"/>
        </w:rPr>
        <w:t>0</w:t>
      </w:r>
      <w:r w:rsidR="00AC60F3">
        <w:rPr>
          <w:rFonts w:ascii="Cambria" w:eastAsia="Calibri" w:hAnsi="Cambria" w:cs="Times New Roman"/>
          <w:sz w:val="24"/>
          <w:szCs w:val="24"/>
        </w:rPr>
        <w:t>2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84746E">
        <w:rPr>
          <w:rFonts w:ascii="Cambria" w:eastAsia="Calibri" w:hAnsi="Cambria" w:cs="Times New Roman"/>
          <w:sz w:val="24"/>
          <w:szCs w:val="24"/>
        </w:rPr>
        <w:t>0</w:t>
      </w:r>
      <w:r w:rsidR="00AC60F3">
        <w:rPr>
          <w:rFonts w:ascii="Cambria" w:eastAsia="Calibri" w:hAnsi="Cambria" w:cs="Times New Roman"/>
          <w:sz w:val="24"/>
          <w:szCs w:val="24"/>
        </w:rPr>
        <w:t>5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2</w:t>
      </w:r>
      <w:r w:rsidR="00AC60F3">
        <w:rPr>
          <w:rFonts w:ascii="Cambria" w:eastAsia="Calibri" w:hAnsi="Cambria" w:cs="Times New Roman"/>
          <w:sz w:val="24"/>
          <w:szCs w:val="24"/>
        </w:rPr>
        <w:t>4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a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servido</w:t>
      </w:r>
      <w:r w:rsidR="00AC60F3">
        <w:rPr>
          <w:rFonts w:ascii="Cambria" w:eastAsia="Calibri" w:hAnsi="Cambria" w:cs="Times New Roman"/>
          <w:sz w:val="24"/>
          <w:szCs w:val="24"/>
        </w:rPr>
        <w:t xml:space="preserve">r </w:t>
      </w:r>
      <w:r w:rsidR="00AC60F3" w:rsidRPr="00AC60F3">
        <w:rPr>
          <w:rFonts w:ascii="Cambria" w:eastAsia="Calibri" w:hAnsi="Cambria" w:cs="Times New Roman"/>
          <w:b/>
          <w:bCs/>
          <w:sz w:val="24"/>
          <w:szCs w:val="24"/>
        </w:rPr>
        <w:t>Antonio Carlos Faim Kayabi</w:t>
      </w:r>
      <w:r w:rsidR="00DE4587" w:rsidRPr="00DF6773">
        <w:rPr>
          <w:rFonts w:ascii="Cambria" w:eastAsia="Calibri" w:hAnsi="Cambria" w:cs="Times New Roman"/>
          <w:b/>
          <w:sz w:val="24"/>
          <w:szCs w:val="24"/>
        </w:rPr>
        <w:t xml:space="preserve">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matrícula</w:t>
      </w:r>
      <w:r w:rsidR="00DF6773" w:rsidRPr="00DF6773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n°</w:t>
      </w:r>
      <w:r w:rsidR="0084746E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AC60F3">
        <w:rPr>
          <w:rFonts w:ascii="Cambria" w:eastAsia="Calibri" w:hAnsi="Cambria" w:cs="Times New Roman"/>
          <w:bCs/>
          <w:sz w:val="24"/>
          <w:szCs w:val="24"/>
        </w:rPr>
        <w:t>29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brasileir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residente e domiciliad</w:t>
      </w:r>
      <w:r w:rsidR="008A0E68" w:rsidRPr="00DF6773">
        <w:rPr>
          <w:rFonts w:ascii="Cambria" w:eastAsia="Calibri" w:hAnsi="Cambria" w:cs="Times New Roman"/>
          <w:sz w:val="24"/>
          <w:szCs w:val="24"/>
        </w:rPr>
        <w:t>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nesta cidade de Juara, Estado de Mato Grosso, efetiv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no cargo de </w:t>
      </w:r>
      <w:r w:rsidR="00AC60F3">
        <w:rPr>
          <w:rFonts w:ascii="Cambria" w:eastAsia="Calibri" w:hAnsi="Cambria" w:cs="Times New Roman"/>
          <w:sz w:val="24"/>
          <w:szCs w:val="24"/>
        </w:rPr>
        <w:t>Agente Ambiental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junto a </w:t>
      </w:r>
      <w:bookmarkEnd w:id="0"/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Secretaria Municipal de </w:t>
      </w:r>
      <w:r w:rsidR="00AC60F3">
        <w:rPr>
          <w:rFonts w:ascii="Cambria" w:eastAsia="Calibri" w:hAnsi="Cambria" w:cs="Times New Roman"/>
          <w:sz w:val="24"/>
          <w:szCs w:val="24"/>
        </w:rPr>
        <w:t>Saúde</w:t>
      </w:r>
      <w:r w:rsidR="008A0E68" w:rsidRPr="00DF6773">
        <w:rPr>
          <w:rFonts w:ascii="Cambria" w:eastAsia="Calibri" w:hAnsi="Cambria" w:cs="Times New Roman"/>
          <w:sz w:val="24"/>
          <w:szCs w:val="24"/>
        </w:rPr>
        <w:t>.</w:t>
      </w:r>
    </w:p>
    <w:p w14:paraId="2E11707E" w14:textId="77777777" w:rsidR="009F4243" w:rsidRPr="00DF6773" w:rsidRDefault="009F4243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04977A6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423E9250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57FCDF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30C904F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540906FB" w14:textId="706834A1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AC60F3">
        <w:rPr>
          <w:rFonts w:ascii="Cambria" w:eastAsia="Times New Roman" w:hAnsi="Cambria" w:cs="Times New Roman"/>
          <w:bCs/>
          <w:sz w:val="24"/>
          <w:szCs w:val="24"/>
          <w:lang w:eastAsia="pt-BR"/>
        </w:rPr>
        <w:t>04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abril de 2025.</w:t>
      </w:r>
    </w:p>
    <w:p w14:paraId="795DB4AE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AE96DD3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826FFD0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B307EF7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6E83B09B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F6773" w:rsidRPr="00DF6773" w14:paraId="39DE2F01" w14:textId="77777777" w:rsidTr="00187922">
        <w:tc>
          <w:tcPr>
            <w:tcW w:w="4473" w:type="dxa"/>
          </w:tcPr>
          <w:p w14:paraId="4D1B1335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2BCBD7C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3DBE00BC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D2EF919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D’Mont Leite</w:t>
            </w:r>
          </w:p>
          <w:p w14:paraId="4E1714E4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6893C60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14AD5E4D" w14:textId="5A0768C4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77E6" w14:textId="77777777" w:rsidR="00281E57" w:rsidRDefault="00281E57" w:rsidP="00FD7F41">
      <w:pPr>
        <w:spacing w:after="0" w:line="240" w:lineRule="auto"/>
      </w:pPr>
      <w:r>
        <w:separator/>
      </w:r>
    </w:p>
  </w:endnote>
  <w:endnote w:type="continuationSeparator" w:id="0">
    <w:p w14:paraId="48163739" w14:textId="77777777" w:rsidR="00281E57" w:rsidRDefault="00281E5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6FDBB3CB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1759" w14:textId="77777777" w:rsidR="00281E57" w:rsidRDefault="00281E57" w:rsidP="00FD7F41">
      <w:pPr>
        <w:spacing w:after="0" w:line="240" w:lineRule="auto"/>
      </w:pPr>
      <w:r>
        <w:separator/>
      </w:r>
    </w:p>
  </w:footnote>
  <w:footnote w:type="continuationSeparator" w:id="0">
    <w:p w14:paraId="5A861007" w14:textId="77777777" w:rsidR="00281E57" w:rsidRDefault="00281E5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C5CB30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3BD9DD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BA8"/>
    <w:rsid w:val="00083AEA"/>
    <w:rsid w:val="00136D51"/>
    <w:rsid w:val="001B5C23"/>
    <w:rsid w:val="00241178"/>
    <w:rsid w:val="00264DDB"/>
    <w:rsid w:val="00281E57"/>
    <w:rsid w:val="00294DE7"/>
    <w:rsid w:val="003514BF"/>
    <w:rsid w:val="003D7F53"/>
    <w:rsid w:val="00407C1C"/>
    <w:rsid w:val="005D62E4"/>
    <w:rsid w:val="006A323C"/>
    <w:rsid w:val="006C034E"/>
    <w:rsid w:val="00775E27"/>
    <w:rsid w:val="007832A0"/>
    <w:rsid w:val="007D29D9"/>
    <w:rsid w:val="0084746E"/>
    <w:rsid w:val="00862266"/>
    <w:rsid w:val="008A0E68"/>
    <w:rsid w:val="008D2645"/>
    <w:rsid w:val="008E07F5"/>
    <w:rsid w:val="00912601"/>
    <w:rsid w:val="00930B35"/>
    <w:rsid w:val="009B7048"/>
    <w:rsid w:val="009F4243"/>
    <w:rsid w:val="00AC60F3"/>
    <w:rsid w:val="00B85CFB"/>
    <w:rsid w:val="00B929AB"/>
    <w:rsid w:val="00BC4ABD"/>
    <w:rsid w:val="00C86CA3"/>
    <w:rsid w:val="00D076A7"/>
    <w:rsid w:val="00DB2787"/>
    <w:rsid w:val="00DC2ABC"/>
    <w:rsid w:val="00DE4587"/>
    <w:rsid w:val="00DF5563"/>
    <w:rsid w:val="00DF6773"/>
    <w:rsid w:val="00E6538A"/>
    <w:rsid w:val="00ED712B"/>
    <w:rsid w:val="00EF74EF"/>
    <w:rsid w:val="00F16000"/>
    <w:rsid w:val="00F74B77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181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33</cp:revision>
  <cp:lastPrinted>2025-03-24T14:06:00Z</cp:lastPrinted>
  <dcterms:created xsi:type="dcterms:W3CDTF">2025-01-02T19:44:00Z</dcterms:created>
  <dcterms:modified xsi:type="dcterms:W3CDTF">2025-04-04T20:47:00Z</dcterms:modified>
</cp:coreProperties>
</file>