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3E5FE41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957D12B" w14:textId="77777777" w:rsidR="00050C22" w:rsidRPr="00B54BA1" w:rsidRDefault="00050C2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349CA65" w:rsidR="00FD7F41" w:rsidRPr="00B54BA1" w:rsidRDefault="00FD7F41" w:rsidP="002655F2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54BA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050C22" w:rsidRPr="00050C22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1</w:t>
      </w:r>
      <w:r w:rsidR="003B0CF1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44</w:t>
      </w:r>
      <w:r w:rsidRPr="00B54BA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54BA1" w:rsidRDefault="00FD7F41" w:rsidP="002655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0995E59" w14:textId="120E7417" w:rsidR="00DA0544" w:rsidRPr="00B54BA1" w:rsidRDefault="00DA0544" w:rsidP="002655F2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B54BA1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897C09" w:rsidRPr="00B54BA1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Prorrogação de Portaria de </w:t>
      </w:r>
      <w:r w:rsidR="004F284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Comissão de </w:t>
      </w:r>
      <w:r w:rsidR="00897C09" w:rsidRPr="00B54BA1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Processo Administrativo </w:t>
      </w:r>
      <w:r w:rsidR="00A8793A" w:rsidRPr="00B54BA1">
        <w:rPr>
          <w:rFonts w:ascii="Cambria" w:eastAsia="Times New Roman" w:hAnsi="Cambria" w:cs="Times New Roman"/>
          <w:b/>
          <w:sz w:val="24"/>
          <w:szCs w:val="24"/>
          <w:lang w:eastAsia="pt-BR"/>
        </w:rPr>
        <w:t>de Sindicância.</w:t>
      </w:r>
    </w:p>
    <w:p w14:paraId="4F9261FA" w14:textId="15563D76" w:rsidR="00FD7F41" w:rsidRPr="00B54BA1" w:rsidRDefault="00FD7F41" w:rsidP="002655F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B843CF1" w14:textId="77777777" w:rsidR="001130F8" w:rsidRPr="00B54BA1" w:rsidRDefault="001130F8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B54BA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4B22EA0D" w14:textId="77777777" w:rsidR="001130F8" w:rsidRPr="00B54BA1" w:rsidRDefault="001130F8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B94739B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Pr="00FB3CB7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Oficio n° 755/2024/GP de 11/11/2024, solicitando abertura de processo de sindicância para apuração de 07 (sete) denuncias/reclamações, recebidas pela ouvidoria municipal em face de servidoras públicas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conforme protocolo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nº 17.366 de 11 de novembro de 2024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14:paraId="7923BBF9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AEF4846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n° 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410/2024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que,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Dispõe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sobre a nomeação de membros para compor Comissão de Sindicância.</w:t>
      </w:r>
    </w:p>
    <w:p w14:paraId="78B49957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6B9ECF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>o Oficio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>016/CPSPAD/2024 de 03/12/2024,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sob o Protocolo nº 18715 de 04/12/2024, 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>de membros da comissão de sindicância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,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solicitando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declínio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da mesma;</w:t>
      </w:r>
    </w:p>
    <w:p w14:paraId="12B83CF3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106F046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Requerimento protocolado sob nº 18979 de 09/12/2024,</w:t>
      </w:r>
      <w:r w:rsidRPr="008D3368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solicitando 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declín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io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da comissão de sindicância nomeado pela Portaria nº 410/2024;</w:t>
      </w:r>
    </w:p>
    <w:p w14:paraId="423C7789" w14:textId="77777777" w:rsidR="003B0CF1" w:rsidRPr="00E33840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C28EE6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Oficio n° 864/2024/GP de 11/12/2024, solicitando nomeação de comissão de sindicância, devido a Declinação dos membros nomeados através da Portaria nº 410/2024;</w:t>
      </w:r>
    </w:p>
    <w:p w14:paraId="56F0D602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p w14:paraId="704EFD5D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n° 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45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/2024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que,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Dispõe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sobre a nomeação de membros para compor Comissão de Sindicância;</w:t>
      </w:r>
    </w:p>
    <w:p w14:paraId="215AD58B" w14:textId="77777777" w:rsidR="003B0CF1" w:rsidRPr="001049F4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4BEF99B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o requerimento protocolado sob o n°19736 de 18/12/2024, solicitando o declínio da comissão de sindicância nomeada pela portaria n° 445/2024;</w:t>
      </w:r>
    </w:p>
    <w:p w14:paraId="1D7A8D6C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190211C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o requerimento protocolado sob o n°19926 de 20/12/2024, solicitando o declínio da comissão de sindicância nomeada pela portaria n° 445/2024;</w:t>
      </w:r>
    </w:p>
    <w:p w14:paraId="1152DD7B" w14:textId="77777777" w:rsidR="003B0CF1" w:rsidRPr="009F0E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30774E7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Oficio n°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50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/GP de 1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7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01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, solicitando nomeação de comissão de sindicância, devido a Declinação dos membros nomeados através da Portaria nº 4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45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/2024;</w:t>
      </w:r>
    </w:p>
    <w:p w14:paraId="401C9041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p w14:paraId="22D6F701" w14:textId="77777777" w:rsidR="003B0CF1" w:rsidRPr="001049F4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n° 038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5 que,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Dispõe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sobre a nomeação de membros para compor Comissão de Sindicância;</w:t>
      </w:r>
    </w:p>
    <w:p w14:paraId="2BCE9404" w14:textId="77777777" w:rsidR="003B0CF1" w:rsidRPr="00E33840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83B01EC" w14:textId="77777777" w:rsidR="009537A7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conforme Ofício n° 001/2025 da Comissão de Sindicância protocolado sob n° 2194 de 13/02/2025, que solicita prorrogação de prazo por mais 30 </w:t>
      </w:r>
    </w:p>
    <w:p w14:paraId="493D98EF" w14:textId="77777777" w:rsidR="009537A7" w:rsidRDefault="009537A7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ACF00F6" w14:textId="77777777" w:rsidR="009537A7" w:rsidRDefault="009537A7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A9B4DFC" w14:textId="77777777" w:rsidR="009537A7" w:rsidRDefault="009537A7" w:rsidP="009537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DAC501D" w14:textId="77777777" w:rsidR="009537A7" w:rsidRDefault="009537A7" w:rsidP="009537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F112F34" w14:textId="730B9050" w:rsidR="003B0CF1" w:rsidRDefault="003B0CF1" w:rsidP="009537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>(trinta) dias, da Portaria n°038/2025, para apurar atos e fatos de eventuais irregularidades de conduta de servidores;</w:t>
      </w:r>
    </w:p>
    <w:p w14:paraId="414C97E3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26BA992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n°107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5 de 13/01/2025 que,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Dispõe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sobre a prorrogação de prazo por mais 30 (trinta) dias da Portaria n°038/2025;</w:t>
      </w:r>
    </w:p>
    <w:p w14:paraId="6755122A" w14:textId="77777777" w:rsidR="003B0CF1" w:rsidRPr="0059462B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5A6C414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 Ofício n° 002/2025 protocolado sob n° 2256 de 14/02/2025, da Presidente da Comissão A.T.C, Membro da Comissão A.C.L.P.A e da Secretária da Comissão M.A.R,</w:t>
      </w:r>
      <w:r w:rsidRPr="0059462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que solicitam declínio da Portaria n° 038/2025;</w:t>
      </w:r>
    </w:p>
    <w:p w14:paraId="29BCFF8B" w14:textId="77777777" w:rsidR="003B0CF1" w:rsidRPr="0059462B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FF0000"/>
          <w:sz w:val="24"/>
          <w:szCs w:val="24"/>
          <w:lang w:eastAsia="pt-BR"/>
        </w:rPr>
      </w:pPr>
    </w:p>
    <w:p w14:paraId="52A44DE3" w14:textId="0392972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Considerando </w:t>
      </w:r>
      <w:r w:rsidRPr="0073590F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que a Suplente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N.C.T. </w:t>
      </w:r>
      <w:r w:rsidRPr="0073590F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nomeada pela Portaria n°038/2025 </w:t>
      </w:r>
      <w:r w:rsidR="003D32C8" w:rsidRPr="0073590F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não </w:t>
      </w:r>
      <w:r w:rsidR="003D32C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declinou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;</w:t>
      </w:r>
    </w:p>
    <w:p w14:paraId="044CE7DE" w14:textId="77777777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p w14:paraId="1567E06E" w14:textId="4AB350FF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Oficio n°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166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/GP de 1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8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02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, solicitando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alteração de membros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de comissão de sindicância, devido a Declinação dos membros nomeados através da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s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Portaria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s n°410/2024 e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nº 4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45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/2024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;</w:t>
      </w:r>
    </w:p>
    <w:p w14:paraId="5C3730F5" w14:textId="4C5E1D8A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p w14:paraId="296AA6C3" w14:textId="0A0287FE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Considerando a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n°111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5 de 18/02/2025 que alterou art. 1º da Portaria n°038/2025;</w:t>
      </w:r>
    </w:p>
    <w:p w14:paraId="1E27D412" w14:textId="78FF843D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19F14B8" w14:textId="737CAC8F" w:rsidR="003B0CF1" w:rsidRDefault="003B0CF1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E3384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Oficio n°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06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CS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de 1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3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03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, solicitando 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prorrogação de prazo da</w:t>
      </w:r>
      <w:r w:rsidRPr="001049F4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Portaria</w:t>
      </w:r>
      <w:r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n°111/2025</w:t>
      </w:r>
      <w:r w:rsidR="002655F2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,</w:t>
      </w:r>
    </w:p>
    <w:p w14:paraId="2D1D3692" w14:textId="77777777" w:rsidR="00897C09" w:rsidRPr="00B54BA1" w:rsidRDefault="00897C09" w:rsidP="002655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14:paraId="46053F12" w14:textId="704F4BD6" w:rsidR="001130F8" w:rsidRPr="002655F2" w:rsidRDefault="001130F8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655F2">
        <w:rPr>
          <w:rFonts w:ascii="Cambria" w:eastAsia="Calibri" w:hAnsi="Cambria" w:cs="Times New Roman"/>
          <w:sz w:val="24"/>
          <w:szCs w:val="24"/>
        </w:rPr>
        <w:t>RESOLVE:</w:t>
      </w:r>
    </w:p>
    <w:p w14:paraId="5B424E34" w14:textId="77777777" w:rsidR="006D1203" w:rsidRPr="00B54BA1" w:rsidRDefault="006D1203" w:rsidP="002655F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2855673" w14:textId="6086FC2C" w:rsidR="002655F2" w:rsidRDefault="00DA0544" w:rsidP="002655F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B54BA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End w:id="0"/>
      <w:r w:rsidR="00897C09" w:rsidRPr="00B54BA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Prorrogar </w:t>
      </w:r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="002655F2" w:rsidRPr="00B54BA1">
        <w:rPr>
          <w:rFonts w:ascii="Cambria" w:eastAsia="Times New Roman" w:hAnsi="Cambria" w:cs="Times New Roman"/>
          <w:sz w:val="24"/>
          <w:szCs w:val="24"/>
          <w:lang w:eastAsia="pt-BR"/>
        </w:rPr>
        <w:t>prazo</w:t>
      </w:r>
      <w:r w:rsidR="00897C09" w:rsidRPr="00B54BA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a </w:t>
      </w:r>
      <w:r w:rsidR="002655F2" w:rsidRPr="00B54BA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Comissão de </w:t>
      </w:r>
      <w:r w:rsidR="002655F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Processo de </w:t>
      </w:r>
      <w:r w:rsidR="002655F2" w:rsidRPr="00B54BA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Sindicância</w:t>
      </w:r>
      <w:r w:rsidR="002655F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, </w:t>
      </w:r>
      <w:r w:rsidR="002655F2" w:rsidRPr="002655F2">
        <w:rPr>
          <w:rFonts w:ascii="Cambria" w:eastAsia="Times New Roman" w:hAnsi="Cambria" w:cs="Times New Roman"/>
          <w:sz w:val="24"/>
          <w:szCs w:val="24"/>
          <w:lang w:eastAsia="pt-BR"/>
        </w:rPr>
        <w:t>nomeada pela Portaria n° 111/2025</w:t>
      </w:r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para dar continuidade </w:t>
      </w:r>
      <w:r w:rsidR="003D32C8">
        <w:rPr>
          <w:rFonts w:ascii="Cambria" w:eastAsia="Times New Roman" w:hAnsi="Cambria" w:cs="Times New Roman"/>
          <w:sz w:val="24"/>
          <w:szCs w:val="24"/>
          <w:lang w:eastAsia="pt-BR"/>
        </w:rPr>
        <w:t>no</w:t>
      </w:r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processo </w:t>
      </w:r>
      <w:proofErr w:type="spellStart"/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>sad</w:t>
      </w:r>
      <w:proofErr w:type="spellEnd"/>
      <w:r w:rsidR="002655F2">
        <w:rPr>
          <w:rFonts w:ascii="Cambria" w:eastAsia="Times New Roman" w:hAnsi="Cambria" w:cs="Times New Roman"/>
          <w:sz w:val="24"/>
          <w:szCs w:val="24"/>
          <w:lang w:eastAsia="pt-BR"/>
        </w:rPr>
        <w:t>. n° 17.366 de 11 de novembro de 2024</w:t>
      </w:r>
      <w:r w:rsidR="003D32C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3D32C8" w:rsidRPr="00B54BA1">
        <w:rPr>
          <w:rFonts w:ascii="Cambria" w:eastAsia="Times New Roman" w:hAnsi="Cambria" w:cs="Times New Roman"/>
          <w:sz w:val="24"/>
          <w:szCs w:val="24"/>
          <w:lang w:eastAsia="pt-BR"/>
        </w:rPr>
        <w:t>p</w:t>
      </w:r>
      <w:r w:rsidR="003D32C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or mais </w:t>
      </w:r>
      <w:r w:rsidR="003D32C8" w:rsidRPr="00B54BA1">
        <w:rPr>
          <w:rFonts w:ascii="Cambria" w:eastAsia="Times New Roman" w:hAnsi="Cambria" w:cs="Times New Roman"/>
          <w:sz w:val="24"/>
          <w:szCs w:val="24"/>
          <w:lang w:eastAsia="pt-BR"/>
        </w:rPr>
        <w:t>30 (trinta) dias</w:t>
      </w:r>
      <w:r w:rsidR="003D32C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17/03/2025.</w:t>
      </w:r>
    </w:p>
    <w:p w14:paraId="548C2178" w14:textId="77777777" w:rsidR="002655F2" w:rsidRDefault="002655F2" w:rsidP="002655F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E1676D3" w14:textId="605268D2" w:rsidR="00A8793A" w:rsidRPr="002655F2" w:rsidRDefault="00A8793A" w:rsidP="002655F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</w:t>
      </w:r>
      <w:r w:rsidR="00897C09"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B54BA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</w:t>
      </w:r>
      <w:r w:rsidR="00C00D93" w:rsidRPr="00B54BA1">
        <w:rPr>
          <w:rFonts w:ascii="Cambria" w:eastAsia="Times New Roman" w:hAnsi="Cambria" w:cs="Times New Roman"/>
          <w:sz w:val="24"/>
          <w:szCs w:val="24"/>
          <w:lang w:eastAsia="pt-BR"/>
        </w:rPr>
        <w:t>aria entra em vigor nesta data.</w:t>
      </w:r>
    </w:p>
    <w:p w14:paraId="78E9B28E" w14:textId="5BF89960" w:rsidR="00037C91" w:rsidRDefault="00037C91" w:rsidP="002655F2">
      <w:pPr>
        <w:autoSpaceDE w:val="0"/>
        <w:autoSpaceDN w:val="0"/>
        <w:spacing w:after="0" w:line="240" w:lineRule="auto"/>
        <w:ind w:firstLine="1418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B20D336" w14:textId="77777777" w:rsidR="009D2082" w:rsidRPr="00B54BA1" w:rsidRDefault="009D2082" w:rsidP="002655F2">
      <w:pPr>
        <w:autoSpaceDE w:val="0"/>
        <w:autoSpaceDN w:val="0"/>
        <w:spacing w:after="0" w:line="240" w:lineRule="auto"/>
        <w:ind w:firstLine="1418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349894AD" w:rsidR="00FD7F41" w:rsidRPr="00B54BA1" w:rsidRDefault="00FD7F41" w:rsidP="002655F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CC0AF1D" w:rsidR="00FD7F41" w:rsidRPr="00B54BA1" w:rsidRDefault="00FD7F41" w:rsidP="002655F2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B54BA1"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>1</w:t>
      </w:r>
      <w:r w:rsidR="002655F2">
        <w:rPr>
          <w:rFonts w:ascii="Cambria" w:eastAsia="Times New Roman" w:hAnsi="Cambria" w:cs="Times New Roman"/>
          <w:bCs/>
          <w:sz w:val="24"/>
          <w:szCs w:val="24"/>
          <w:lang w:eastAsia="pt-BR"/>
        </w:rPr>
        <w:t>7</w:t>
      </w:r>
      <w:r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3D32C8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B54BA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B54BA1" w:rsidRDefault="00FD7F41" w:rsidP="002655F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6553A890" w:rsidR="00FD7F41" w:rsidRDefault="00FD7F41" w:rsidP="002655F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55769685" w14:textId="41794FF9" w:rsidR="009D2082" w:rsidRDefault="009D2082" w:rsidP="002655F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5FDCD42" w14:textId="77777777" w:rsidR="009D2082" w:rsidRPr="00B54BA1" w:rsidRDefault="009D2082" w:rsidP="002655F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54BA1" w:rsidRDefault="00FD7F41" w:rsidP="002655F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54BA1" w14:paraId="28D300E9" w14:textId="77777777" w:rsidTr="002E2819">
        <w:tc>
          <w:tcPr>
            <w:tcW w:w="4473" w:type="dxa"/>
          </w:tcPr>
          <w:p w14:paraId="080101C6" w14:textId="77777777" w:rsidR="00366616" w:rsidRPr="00B54BA1" w:rsidRDefault="00366616" w:rsidP="002655F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B54BA1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54BA1" w:rsidRDefault="00366616" w:rsidP="002655F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B54BA1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54BA1" w:rsidRDefault="00366616" w:rsidP="002655F2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54BA1" w:rsidRDefault="00366616" w:rsidP="002655F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B54BA1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54BA1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B54BA1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54BA1" w:rsidRDefault="00366616" w:rsidP="002655F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B54BA1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366616" w:rsidRPr="00B54BA1" w:rsidRDefault="00366616" w:rsidP="002655F2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C00D93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FC73A" w14:textId="77777777" w:rsidR="00527A15" w:rsidRDefault="00527A15" w:rsidP="00FD7F41">
      <w:pPr>
        <w:spacing w:after="0" w:line="240" w:lineRule="auto"/>
      </w:pPr>
      <w:r>
        <w:separator/>
      </w:r>
    </w:p>
  </w:endnote>
  <w:endnote w:type="continuationSeparator" w:id="0">
    <w:p w14:paraId="66D845DA" w14:textId="77777777" w:rsidR="00527A15" w:rsidRDefault="00527A15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C8E9D" w14:textId="77777777" w:rsidR="00527A15" w:rsidRDefault="00527A15" w:rsidP="00FD7F41">
      <w:pPr>
        <w:spacing w:after="0" w:line="240" w:lineRule="auto"/>
      </w:pPr>
      <w:r>
        <w:separator/>
      </w:r>
    </w:p>
  </w:footnote>
  <w:footnote w:type="continuationSeparator" w:id="0">
    <w:p w14:paraId="12FAC530" w14:textId="77777777" w:rsidR="00527A15" w:rsidRDefault="00527A15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3225F"/>
    <w:rsid w:val="00037C91"/>
    <w:rsid w:val="00040950"/>
    <w:rsid w:val="00050C22"/>
    <w:rsid w:val="00083AEA"/>
    <w:rsid w:val="000C71B2"/>
    <w:rsid w:val="00100A8E"/>
    <w:rsid w:val="001130F8"/>
    <w:rsid w:val="001B5C23"/>
    <w:rsid w:val="001C09AA"/>
    <w:rsid w:val="0023265A"/>
    <w:rsid w:val="00241178"/>
    <w:rsid w:val="00251961"/>
    <w:rsid w:val="002655F2"/>
    <w:rsid w:val="00270554"/>
    <w:rsid w:val="002F2D89"/>
    <w:rsid w:val="00310EA9"/>
    <w:rsid w:val="003248D2"/>
    <w:rsid w:val="00324C57"/>
    <w:rsid w:val="0033653A"/>
    <w:rsid w:val="003618CA"/>
    <w:rsid w:val="00366616"/>
    <w:rsid w:val="003868A1"/>
    <w:rsid w:val="003B02CB"/>
    <w:rsid w:val="003B0CF1"/>
    <w:rsid w:val="003D32C8"/>
    <w:rsid w:val="004A60BD"/>
    <w:rsid w:val="004A6347"/>
    <w:rsid w:val="004F284B"/>
    <w:rsid w:val="00527A15"/>
    <w:rsid w:val="00572016"/>
    <w:rsid w:val="005C042B"/>
    <w:rsid w:val="005E5C83"/>
    <w:rsid w:val="0066594A"/>
    <w:rsid w:val="006C034E"/>
    <w:rsid w:val="006D1203"/>
    <w:rsid w:val="007B4D22"/>
    <w:rsid w:val="00897C09"/>
    <w:rsid w:val="008C79C4"/>
    <w:rsid w:val="008E07F5"/>
    <w:rsid w:val="00942FFF"/>
    <w:rsid w:val="009537A7"/>
    <w:rsid w:val="009D2082"/>
    <w:rsid w:val="009E252D"/>
    <w:rsid w:val="00A71957"/>
    <w:rsid w:val="00A8793A"/>
    <w:rsid w:val="00AE0E3C"/>
    <w:rsid w:val="00B54BA1"/>
    <w:rsid w:val="00BC4ABD"/>
    <w:rsid w:val="00C00D93"/>
    <w:rsid w:val="00C86CA3"/>
    <w:rsid w:val="00D076A7"/>
    <w:rsid w:val="00D65441"/>
    <w:rsid w:val="00DA0544"/>
    <w:rsid w:val="00DD2BC7"/>
    <w:rsid w:val="00E6538A"/>
    <w:rsid w:val="00E7054F"/>
    <w:rsid w:val="00EA390B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542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37</cp:revision>
  <cp:lastPrinted>2025-03-18T11:47:00Z</cp:lastPrinted>
  <dcterms:created xsi:type="dcterms:W3CDTF">2025-01-02T19:44:00Z</dcterms:created>
  <dcterms:modified xsi:type="dcterms:W3CDTF">2025-03-18T11:49:00Z</dcterms:modified>
</cp:coreProperties>
</file>