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4D03" w14:textId="6183ED0A" w:rsidR="00354FFB" w:rsidRDefault="00354FFB" w:rsidP="00B270F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A12685C" w:rsidR="00FD7F41" w:rsidRPr="00E17FA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AB5F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13</w:t>
      </w:r>
      <w:r w:rsidR="001E247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17FA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03943BD" w14:textId="30FC4995" w:rsidR="00BE6900" w:rsidRDefault="001E247F" w:rsidP="00BE6900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Licença para exercício de </w:t>
      </w:r>
      <w:r w:rsidR="00E26BAE">
        <w:rPr>
          <w:rFonts w:ascii="Cambria" w:eastAsia="Times New Roman" w:hAnsi="Cambria" w:cs="Times New Roman"/>
          <w:b/>
          <w:sz w:val="24"/>
          <w:szCs w:val="24"/>
          <w:lang w:eastAsia="pt-BR"/>
        </w:rPr>
        <w:t>M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andato</w:t>
      </w:r>
    </w:p>
    <w:p w14:paraId="1C73BFC2" w14:textId="6DEED325" w:rsidR="001E247F" w:rsidRPr="00E17FA2" w:rsidRDefault="001E247F" w:rsidP="00BE6900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Classista.</w:t>
      </w:r>
    </w:p>
    <w:p w14:paraId="0D2CA8B3" w14:textId="77777777" w:rsidR="005D4BF9" w:rsidRPr="00E17FA2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E17FA2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9A084BC" w14:textId="3A661834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AB5FB7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AB5FB7">
        <w:rPr>
          <w:rFonts w:ascii="Cambria" w:eastAsia="Calibri" w:hAnsi="Cambria" w:cs="Times New Roman"/>
          <w:bCs/>
          <w:sz w:val="24"/>
          <w:szCs w:val="24"/>
        </w:rPr>
        <w:t xml:space="preserve"> o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3195E">
        <w:rPr>
          <w:rFonts w:ascii="Cambria" w:eastAsia="Calibri" w:hAnsi="Cambria" w:cs="Times New Roman"/>
          <w:sz w:val="24"/>
          <w:szCs w:val="24"/>
        </w:rPr>
        <w:t>Oficio n°014/SISMUJ/2025 sob o protocolo n°2253 de 14/02/2025, que encaminha Ata de Posse da Diretoria Executiva, Conselho Administrativo, Conselho Fiscal e Delegado Representante do Sindicato dos Servidores do Município de Juara., Estado de Mato Grosso – Gestão 2023/2027;</w:t>
      </w:r>
    </w:p>
    <w:p w14:paraId="79BB5695" w14:textId="22F58E36" w:rsidR="00B3195E" w:rsidRDefault="00B3195E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415D7FAA" w14:textId="01E20CBF" w:rsidR="00B3195E" w:rsidRPr="00E17FA2" w:rsidRDefault="00B3195E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Considerando o Despacho n°028/2025 de 25/02/2025, que solicita regularização através de portaria de licença para exercer mandato classista de servidora municipal.</w:t>
      </w:r>
    </w:p>
    <w:p w14:paraId="683FA9B3" w14:textId="4FC499E5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E17FA2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E17FA2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0A4D73" w14:textId="0117CB2B" w:rsidR="00BE6900" w:rsidRPr="00E17FA2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3195E">
        <w:rPr>
          <w:rFonts w:ascii="Cambria" w:eastAsia="Times New Roman" w:hAnsi="Cambria" w:cs="Times New Roman"/>
          <w:sz w:val="24"/>
          <w:szCs w:val="24"/>
          <w:lang w:eastAsia="pt-BR"/>
        </w:rPr>
        <w:t>Conceder Licença para Exercício de Mandato Classista</w:t>
      </w:r>
      <w:r w:rsidR="00E26BA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Gestão 2023/2027</w:t>
      </w:r>
      <w:r w:rsidR="00B3195E">
        <w:rPr>
          <w:rFonts w:ascii="Cambria" w:eastAsia="Times New Roman" w:hAnsi="Cambria" w:cs="Times New Roman"/>
          <w:sz w:val="24"/>
          <w:szCs w:val="24"/>
          <w:lang w:eastAsia="pt-BR"/>
        </w:rPr>
        <w:t>, para a servidora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3195E">
        <w:rPr>
          <w:rFonts w:ascii="Cambria" w:eastAsia="Times New Roman" w:hAnsi="Cambria" w:cs="Times New Roman"/>
          <w:b/>
          <w:sz w:val="24"/>
          <w:szCs w:val="24"/>
          <w:lang w:eastAsia="pt-BR"/>
        </w:rPr>
        <w:t>Edna Benevides de Souza Lima</w:t>
      </w:r>
      <w:r w:rsidR="00200113"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r w:rsidR="00B3195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matrícula 5636,</w:t>
      </w:r>
      <w:r w:rsidR="00BE6900" w:rsidRPr="00E17FA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brasileir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 w:rsidR="00B3195E">
        <w:rPr>
          <w:rFonts w:ascii="Cambria" w:eastAsia="Times New Roman" w:hAnsi="Cambria" w:cs="Times New Roman"/>
          <w:sz w:val="24"/>
          <w:szCs w:val="24"/>
          <w:lang w:eastAsia="pt-BR"/>
        </w:rPr>
        <w:t>que exerce o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cargo efetivo de </w:t>
      </w:r>
      <w:r w:rsidR="00B3195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Agente de Desenvolvimento Infantil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, lotad</w:t>
      </w:r>
      <w:r w:rsidR="00B3195E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B3195E">
        <w:rPr>
          <w:rFonts w:ascii="Cambria" w:eastAsia="Times New Roman" w:hAnsi="Cambria" w:cs="Times New Roman"/>
          <w:sz w:val="24"/>
          <w:szCs w:val="24"/>
          <w:lang w:eastAsia="pt-BR"/>
        </w:rPr>
        <w:t>Assistência Social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B4A0315" w14:textId="77777777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164E8FD" w14:textId="29E14E36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E26BAE">
        <w:rPr>
          <w:rFonts w:ascii="Cambria" w:eastAsia="Times New Roman" w:hAnsi="Cambria" w:cs="Times New Roman"/>
          <w:sz w:val="24"/>
          <w:szCs w:val="24"/>
          <w:lang w:eastAsia="pt-BR"/>
        </w:rPr>
        <w:t>A licença de que trata esta Portaria é com ônus para o órgão de origem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74AF9C5" w14:textId="77777777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4D95CF55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na data de sua publicação.</w:t>
      </w:r>
    </w:p>
    <w:p w14:paraId="6754B7A5" w14:textId="19AA40DE" w:rsidR="00BF3EF2" w:rsidRPr="00E17FA2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441D01C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0</w:t>
      </w:r>
      <w:r w:rsidR="00E26BAE">
        <w:rPr>
          <w:rFonts w:ascii="Cambria" w:eastAsia="Times New Roman" w:hAnsi="Cambria" w:cs="Times New Roman"/>
          <w:sz w:val="24"/>
          <w:szCs w:val="24"/>
          <w:lang w:eastAsia="pt-BR"/>
        </w:rPr>
        <w:t>7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E17FA2" w14:paraId="2F19CE3C" w14:textId="77777777" w:rsidTr="00730BED">
        <w:tc>
          <w:tcPr>
            <w:tcW w:w="4473" w:type="dxa"/>
          </w:tcPr>
          <w:p w14:paraId="78284772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983CE" w14:textId="77777777" w:rsidR="00142AB2" w:rsidRDefault="00142AB2" w:rsidP="00FD7F41">
      <w:pPr>
        <w:spacing w:after="0" w:line="240" w:lineRule="auto"/>
      </w:pPr>
      <w:r>
        <w:separator/>
      </w:r>
    </w:p>
  </w:endnote>
  <w:endnote w:type="continuationSeparator" w:id="0">
    <w:p w14:paraId="52B38E7D" w14:textId="77777777" w:rsidR="00142AB2" w:rsidRDefault="00142AB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6706" w14:textId="77777777" w:rsidR="00142AB2" w:rsidRDefault="00142AB2" w:rsidP="00FD7F41">
      <w:pPr>
        <w:spacing w:after="0" w:line="240" w:lineRule="auto"/>
      </w:pPr>
      <w:r>
        <w:separator/>
      </w:r>
    </w:p>
  </w:footnote>
  <w:footnote w:type="continuationSeparator" w:id="0">
    <w:p w14:paraId="3EB2FDA0" w14:textId="77777777" w:rsidR="00142AB2" w:rsidRDefault="00142AB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42AB2"/>
    <w:rsid w:val="001820FB"/>
    <w:rsid w:val="00192199"/>
    <w:rsid w:val="001E247F"/>
    <w:rsid w:val="00200113"/>
    <w:rsid w:val="002064A4"/>
    <w:rsid w:val="00215F00"/>
    <w:rsid w:val="00263D7F"/>
    <w:rsid w:val="002A2326"/>
    <w:rsid w:val="002A339C"/>
    <w:rsid w:val="002C3E44"/>
    <w:rsid w:val="0031139D"/>
    <w:rsid w:val="0035367F"/>
    <w:rsid w:val="00354FFB"/>
    <w:rsid w:val="003952DB"/>
    <w:rsid w:val="004464A7"/>
    <w:rsid w:val="004F0C94"/>
    <w:rsid w:val="0050107D"/>
    <w:rsid w:val="0054517B"/>
    <w:rsid w:val="00571DAE"/>
    <w:rsid w:val="005A070F"/>
    <w:rsid w:val="005D4BF9"/>
    <w:rsid w:val="0060623A"/>
    <w:rsid w:val="00610E7A"/>
    <w:rsid w:val="00630803"/>
    <w:rsid w:val="0069400D"/>
    <w:rsid w:val="0070443A"/>
    <w:rsid w:val="00722E20"/>
    <w:rsid w:val="00730BED"/>
    <w:rsid w:val="007A2EC8"/>
    <w:rsid w:val="007A303F"/>
    <w:rsid w:val="00871834"/>
    <w:rsid w:val="00891FF0"/>
    <w:rsid w:val="008B012C"/>
    <w:rsid w:val="008F7FE4"/>
    <w:rsid w:val="00926D21"/>
    <w:rsid w:val="00A05469"/>
    <w:rsid w:val="00AB5FB7"/>
    <w:rsid w:val="00B15824"/>
    <w:rsid w:val="00B270F9"/>
    <w:rsid w:val="00B3195E"/>
    <w:rsid w:val="00B7734F"/>
    <w:rsid w:val="00BE6900"/>
    <w:rsid w:val="00BF3EF2"/>
    <w:rsid w:val="00C25F21"/>
    <w:rsid w:val="00C52F74"/>
    <w:rsid w:val="00C81CB5"/>
    <w:rsid w:val="00CA6B41"/>
    <w:rsid w:val="00E17FA2"/>
    <w:rsid w:val="00E26BAE"/>
    <w:rsid w:val="00E43EDC"/>
    <w:rsid w:val="00E80D3D"/>
    <w:rsid w:val="00EC106E"/>
    <w:rsid w:val="00F63BD6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45</cp:revision>
  <cp:lastPrinted>2025-02-12T14:01:00Z</cp:lastPrinted>
  <dcterms:created xsi:type="dcterms:W3CDTF">2025-01-02T19:44:00Z</dcterms:created>
  <dcterms:modified xsi:type="dcterms:W3CDTF">2025-03-07T21:15:00Z</dcterms:modified>
</cp:coreProperties>
</file>