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5ABF" w:rsidRPr="00353B3B" w:rsidRDefault="00435ABF" w:rsidP="00435ABF">
      <w:pPr>
        <w:autoSpaceDE w:val="0"/>
        <w:autoSpaceDN w:val="0"/>
        <w:ind w:right="510"/>
        <w:jc w:val="both"/>
        <w:rPr>
          <w:rFonts w:ascii="Cambria" w:hAnsi="Cambria"/>
          <w:b/>
          <w:bCs/>
        </w:rPr>
      </w:pPr>
      <w:r w:rsidRPr="00353B3B">
        <w:rPr>
          <w:rFonts w:ascii="Cambria" w:hAnsi="Cambria"/>
          <w:b/>
          <w:bCs/>
        </w:rPr>
        <w:t xml:space="preserve">                                                                                             PORTARIA Nº 383/2024</w:t>
      </w:r>
    </w:p>
    <w:tbl>
      <w:tblPr>
        <w:tblW w:w="4083" w:type="dxa"/>
        <w:tblInd w:w="449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83"/>
      </w:tblGrid>
      <w:tr w:rsidR="00435ABF" w:rsidRPr="00353B3B" w:rsidTr="005655A8">
        <w:trPr>
          <w:trHeight w:val="555"/>
        </w:trPr>
        <w:tc>
          <w:tcPr>
            <w:tcW w:w="4083" w:type="dxa"/>
            <w:hideMark/>
          </w:tcPr>
          <w:p w:rsidR="00435ABF" w:rsidRPr="00353B3B" w:rsidRDefault="00435ABF" w:rsidP="005655A8">
            <w:pPr>
              <w:tabs>
                <w:tab w:val="left" w:pos="290"/>
              </w:tabs>
              <w:autoSpaceDE w:val="0"/>
              <w:autoSpaceDN w:val="0"/>
              <w:spacing w:line="252" w:lineRule="auto"/>
              <w:jc w:val="both"/>
              <w:rPr>
                <w:rFonts w:ascii="Cambria" w:hAnsi="Cambria"/>
                <w:b/>
                <w:bCs/>
              </w:rPr>
            </w:pPr>
            <w:r w:rsidRPr="00353B3B">
              <w:rPr>
                <w:rFonts w:ascii="Cambria" w:hAnsi="Cambria"/>
                <w:b/>
                <w:bCs/>
              </w:rPr>
              <w:t>DISPÕE SOBRE A NOMEAÇÃO DOS MEMBROS PARA COMPOR A COMISSÃO DE SINDICÂNCIA.</w:t>
            </w:r>
          </w:p>
        </w:tc>
      </w:tr>
    </w:tbl>
    <w:p w:rsidR="00435ABF" w:rsidRPr="00353B3B" w:rsidRDefault="00435ABF" w:rsidP="00435ABF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/>
          <w:b/>
          <w:bCs/>
        </w:rPr>
      </w:pPr>
      <w:r w:rsidRPr="00353B3B">
        <w:rPr>
          <w:rFonts w:ascii="Cambria" w:eastAsiaTheme="minorEastAsia" w:hAnsi="Cambria"/>
          <w:b/>
          <w:bCs/>
        </w:rPr>
        <w:t xml:space="preserve">                                                                   </w:t>
      </w:r>
    </w:p>
    <w:p w:rsidR="00435ABF" w:rsidRPr="00353B3B" w:rsidRDefault="00435ABF" w:rsidP="00435ABF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/>
          <w:bCs/>
        </w:rPr>
      </w:pPr>
      <w:r w:rsidRPr="00353B3B">
        <w:rPr>
          <w:rFonts w:ascii="Cambria" w:eastAsiaTheme="minorEastAsia" w:hAnsi="Cambria"/>
          <w:b/>
          <w:bCs/>
        </w:rPr>
        <w:t xml:space="preserve">            CARLOS AMADEU SIRENA</w:t>
      </w:r>
      <w:r w:rsidRPr="00353B3B">
        <w:rPr>
          <w:rFonts w:ascii="Cambria" w:eastAsiaTheme="minorEastAsia" w:hAnsi="Cambria"/>
          <w:bCs/>
        </w:rPr>
        <w:t xml:space="preserve">, Prefeito do Município de Juara, Estado de Mato Grosso, no uso de suas atribuições legais, considerando o que a Lei Orgânica lhe confere; </w:t>
      </w:r>
    </w:p>
    <w:p w:rsidR="00435ABF" w:rsidRPr="00353B3B" w:rsidRDefault="00435ABF" w:rsidP="00435ABF">
      <w:pPr>
        <w:autoSpaceDE w:val="0"/>
        <w:autoSpaceDN w:val="0"/>
        <w:spacing w:after="200"/>
        <w:jc w:val="both"/>
        <w:rPr>
          <w:rFonts w:ascii="Cambria" w:hAnsi="Cambria"/>
        </w:rPr>
      </w:pPr>
      <w:r w:rsidRPr="00353B3B">
        <w:rPr>
          <w:rFonts w:ascii="Cambria" w:hAnsi="Cambria"/>
          <w:b/>
        </w:rPr>
        <w:t xml:space="preserve">            Considerando</w:t>
      </w:r>
      <w:r w:rsidRPr="00353B3B">
        <w:rPr>
          <w:rFonts w:ascii="Cambria" w:hAnsi="Cambria"/>
        </w:rPr>
        <w:t>: O Processo de SAD nº 15.608 de 10 de Outubro de 2024.</w:t>
      </w:r>
    </w:p>
    <w:p w:rsidR="00435ABF" w:rsidRPr="00353B3B" w:rsidRDefault="00435ABF" w:rsidP="00435ABF">
      <w:pPr>
        <w:autoSpaceDE w:val="0"/>
        <w:autoSpaceDN w:val="0"/>
        <w:spacing w:after="200"/>
        <w:jc w:val="both"/>
        <w:rPr>
          <w:rFonts w:ascii="Cambria" w:hAnsi="Cambria"/>
        </w:rPr>
      </w:pPr>
      <w:r w:rsidRPr="00353B3B">
        <w:rPr>
          <w:rFonts w:ascii="Cambria" w:hAnsi="Cambria"/>
          <w:b/>
        </w:rPr>
        <w:t xml:space="preserve">            Considerando:</w:t>
      </w:r>
      <w:r w:rsidRPr="00353B3B">
        <w:rPr>
          <w:rFonts w:ascii="Cambria" w:hAnsi="Cambria"/>
        </w:rPr>
        <w:t xml:space="preserve"> o Art. 200 incisos IV e XI e o Art. 201 incisos IV e XV da Lei Complementar 028 de 26 de Dezembro de 2007.</w:t>
      </w:r>
    </w:p>
    <w:p w:rsidR="00435ABF" w:rsidRPr="00353B3B" w:rsidRDefault="00435ABF" w:rsidP="00435ABF">
      <w:pPr>
        <w:autoSpaceDE w:val="0"/>
        <w:autoSpaceDN w:val="0"/>
        <w:ind w:firstLine="1418"/>
        <w:jc w:val="both"/>
        <w:rPr>
          <w:rFonts w:ascii="Cambria" w:hAnsi="Cambria"/>
          <w:b/>
        </w:rPr>
      </w:pPr>
    </w:p>
    <w:p w:rsidR="00435ABF" w:rsidRPr="00353B3B" w:rsidRDefault="00435ABF" w:rsidP="00435ABF">
      <w:pPr>
        <w:autoSpaceDE w:val="0"/>
        <w:autoSpaceDN w:val="0"/>
        <w:jc w:val="both"/>
        <w:rPr>
          <w:rFonts w:ascii="Cambria" w:hAnsi="Cambria"/>
          <w:b/>
        </w:rPr>
      </w:pPr>
      <w:r w:rsidRPr="00353B3B">
        <w:rPr>
          <w:rFonts w:ascii="Cambria" w:hAnsi="Cambria"/>
          <w:b/>
        </w:rPr>
        <w:t xml:space="preserve">            RESOLVE:</w:t>
      </w:r>
    </w:p>
    <w:p w:rsidR="00435ABF" w:rsidRPr="00353B3B" w:rsidRDefault="00435ABF" w:rsidP="00435ABF">
      <w:pPr>
        <w:autoSpaceDE w:val="0"/>
        <w:autoSpaceDN w:val="0"/>
        <w:jc w:val="both"/>
        <w:rPr>
          <w:rFonts w:ascii="Cambria" w:hAnsi="Cambria"/>
        </w:rPr>
      </w:pPr>
    </w:p>
    <w:p w:rsidR="00435ABF" w:rsidRPr="00353B3B" w:rsidRDefault="00435ABF" w:rsidP="00435ABF">
      <w:pPr>
        <w:spacing w:line="360" w:lineRule="auto"/>
        <w:jc w:val="both"/>
        <w:rPr>
          <w:rFonts w:ascii="Cambria" w:hAnsi="Cambria" w:cs="Helvetica"/>
          <w:b/>
        </w:rPr>
      </w:pPr>
      <w:r w:rsidRPr="00353B3B">
        <w:rPr>
          <w:rFonts w:ascii="Cambria" w:hAnsi="Cambria"/>
          <w:b/>
        </w:rPr>
        <w:t xml:space="preserve">            Art. 1º</w:t>
      </w:r>
      <w:r w:rsidRPr="00353B3B">
        <w:rPr>
          <w:rFonts w:ascii="Cambria" w:hAnsi="Cambria"/>
        </w:rPr>
        <w:t xml:space="preserve"> - </w:t>
      </w:r>
      <w:r w:rsidRPr="00353B3B">
        <w:rPr>
          <w:rFonts w:ascii="Cambria" w:eastAsiaTheme="minorEastAsia" w:hAnsi="Cambria"/>
        </w:rPr>
        <w:t>Designar:</w:t>
      </w:r>
      <w:r w:rsidRPr="00353B3B">
        <w:rPr>
          <w:rFonts w:ascii="Cambria" w:eastAsiaTheme="minorEastAsia" w:hAnsi="Cambria"/>
          <w:b/>
        </w:rPr>
        <w:t xml:space="preserve"> </w:t>
      </w:r>
      <w:r w:rsidRPr="00353B3B">
        <w:rPr>
          <w:rFonts w:ascii="Cambria" w:hAnsi="Cambria"/>
          <w:b/>
        </w:rPr>
        <w:t>Amauricio Alves Cordeiro</w:t>
      </w:r>
      <w:r w:rsidRPr="00353B3B">
        <w:rPr>
          <w:rFonts w:ascii="Cambria" w:hAnsi="Cambria"/>
        </w:rPr>
        <w:t>- Matrícula nº 5599,</w:t>
      </w:r>
      <w:r w:rsidRPr="00353B3B">
        <w:rPr>
          <w:rFonts w:ascii="Cambria" w:eastAsiaTheme="minorEastAsia" w:hAnsi="Cambria"/>
          <w:b/>
        </w:rPr>
        <w:t xml:space="preserve"> </w:t>
      </w:r>
      <w:r w:rsidRPr="00353B3B">
        <w:rPr>
          <w:rFonts w:ascii="Cambria" w:eastAsiaTheme="minorEastAsia" w:hAnsi="Cambria"/>
        </w:rPr>
        <w:t xml:space="preserve"> </w:t>
      </w:r>
      <w:r w:rsidRPr="00353B3B">
        <w:rPr>
          <w:rFonts w:ascii="Cambria" w:eastAsiaTheme="minorEastAsia" w:hAnsi="Cambria"/>
          <w:b/>
        </w:rPr>
        <w:t>Patrícia Alves da Silva</w:t>
      </w:r>
      <w:r w:rsidRPr="00353B3B">
        <w:rPr>
          <w:rFonts w:ascii="Cambria" w:eastAsiaTheme="minorEastAsia" w:hAnsi="Cambria"/>
        </w:rPr>
        <w:t xml:space="preserve">-  </w:t>
      </w:r>
      <w:r w:rsidRPr="00353B3B">
        <w:rPr>
          <w:rFonts w:ascii="Cambria" w:eastAsiaTheme="minorEastAsia" w:hAnsi="Cambria"/>
          <w:b/>
        </w:rPr>
        <w:t>Matricula nº 5100</w:t>
      </w:r>
      <w:r w:rsidRPr="00353B3B">
        <w:rPr>
          <w:rFonts w:ascii="Cambria" w:hAnsi="Cambria"/>
          <w:b/>
        </w:rPr>
        <w:t xml:space="preserve">,  Fabiana Fatima Pereira – Matricula  nº 4329, </w:t>
      </w:r>
      <w:r w:rsidRPr="00353B3B">
        <w:rPr>
          <w:rFonts w:ascii="Cambria" w:hAnsi="Cambria"/>
        </w:rPr>
        <w:t xml:space="preserve">  para sob a presidência do primeiro, constituírem  a  </w:t>
      </w:r>
      <w:r w:rsidRPr="00353B3B">
        <w:rPr>
          <w:rFonts w:ascii="Cambria" w:hAnsi="Cambria"/>
          <w:b/>
        </w:rPr>
        <w:t>Comissão de Sindicância ,</w:t>
      </w:r>
      <w:r w:rsidRPr="00353B3B">
        <w:rPr>
          <w:rFonts w:ascii="Cambria" w:hAnsi="Cambria"/>
        </w:rPr>
        <w:t xml:space="preserve"> com sede na Rua Niterói, número 81 N, no Município de Juara, Estado de Mato Grosso, incumbida de apurar atos e fatos de eventual irregularidade na conduta da servidora – Matrícula -</w:t>
      </w:r>
      <w:r w:rsidRPr="00353B3B">
        <w:rPr>
          <w:rFonts w:ascii="Cambria" w:hAnsi="Cambria"/>
          <w:b/>
        </w:rPr>
        <w:t xml:space="preserve"> 1503 .       </w:t>
      </w:r>
      <w:r w:rsidRPr="00353B3B">
        <w:rPr>
          <w:rFonts w:ascii="Cambria" w:hAnsi="Cambria" w:cs="Helvetica"/>
          <w:b/>
        </w:rPr>
        <w:t xml:space="preserve">                             </w:t>
      </w:r>
    </w:p>
    <w:p w:rsidR="00435ABF" w:rsidRPr="00353B3B" w:rsidRDefault="00435ABF" w:rsidP="00435ABF">
      <w:pPr>
        <w:tabs>
          <w:tab w:val="left" w:pos="2030"/>
        </w:tabs>
        <w:autoSpaceDE w:val="0"/>
        <w:autoSpaceDN w:val="0"/>
        <w:spacing w:after="0" w:line="360" w:lineRule="auto"/>
        <w:jc w:val="both"/>
        <w:rPr>
          <w:rFonts w:ascii="Cambria" w:hAnsi="Cambria"/>
        </w:rPr>
      </w:pPr>
      <w:r w:rsidRPr="00353B3B">
        <w:rPr>
          <w:rFonts w:ascii="Cambria" w:hAnsi="Cambria"/>
          <w:b/>
        </w:rPr>
        <w:t xml:space="preserve">            Art. 2º</w:t>
      </w:r>
      <w:r w:rsidRPr="00353B3B">
        <w:rPr>
          <w:rFonts w:ascii="Cambria" w:hAnsi="Cambria"/>
        </w:rPr>
        <w:t xml:space="preserve"> Esta Portaria entra em vigor nesta data, revogando-se as disposições em contrário.</w:t>
      </w:r>
    </w:p>
    <w:p w:rsidR="00435ABF" w:rsidRPr="00353B3B" w:rsidRDefault="00435ABF" w:rsidP="00435ABF">
      <w:pPr>
        <w:tabs>
          <w:tab w:val="left" w:pos="2030"/>
        </w:tabs>
        <w:autoSpaceDE w:val="0"/>
        <w:autoSpaceDN w:val="0"/>
        <w:spacing w:after="0" w:line="360" w:lineRule="auto"/>
        <w:jc w:val="both"/>
        <w:rPr>
          <w:rFonts w:ascii="Cambria" w:hAnsi="Cambria"/>
        </w:rPr>
      </w:pPr>
    </w:p>
    <w:p w:rsidR="00435ABF" w:rsidRPr="00353B3B" w:rsidRDefault="00435ABF" w:rsidP="00435ABF">
      <w:pPr>
        <w:tabs>
          <w:tab w:val="left" w:pos="2030"/>
        </w:tabs>
        <w:autoSpaceDE w:val="0"/>
        <w:autoSpaceDN w:val="0"/>
        <w:spacing w:after="0" w:line="240" w:lineRule="auto"/>
        <w:jc w:val="both"/>
        <w:rPr>
          <w:rFonts w:ascii="Cambria" w:hAnsi="Cambria"/>
        </w:rPr>
      </w:pPr>
    </w:p>
    <w:p w:rsidR="00435ABF" w:rsidRPr="00353B3B" w:rsidRDefault="00435ABF" w:rsidP="00435ABF">
      <w:pPr>
        <w:tabs>
          <w:tab w:val="left" w:pos="2030"/>
        </w:tabs>
        <w:autoSpaceDE w:val="0"/>
        <w:autoSpaceDN w:val="0"/>
        <w:spacing w:after="0" w:line="240" w:lineRule="auto"/>
        <w:jc w:val="both"/>
        <w:rPr>
          <w:rFonts w:ascii="Cambria" w:hAnsi="Cambria"/>
        </w:rPr>
      </w:pPr>
    </w:p>
    <w:p w:rsidR="00435ABF" w:rsidRPr="00353B3B" w:rsidRDefault="00435ABF" w:rsidP="00435ABF">
      <w:pPr>
        <w:tabs>
          <w:tab w:val="left" w:pos="2030"/>
        </w:tabs>
        <w:autoSpaceDE w:val="0"/>
        <w:autoSpaceDN w:val="0"/>
        <w:spacing w:after="0" w:line="240" w:lineRule="auto"/>
        <w:jc w:val="both"/>
        <w:rPr>
          <w:rFonts w:ascii="Cambria" w:hAnsi="Cambria"/>
        </w:rPr>
      </w:pPr>
    </w:p>
    <w:p w:rsidR="00435ABF" w:rsidRPr="00353B3B" w:rsidRDefault="00435ABF" w:rsidP="00435ABF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lang w:eastAsia="pt-BR"/>
        </w:rPr>
      </w:pPr>
      <w:r w:rsidRPr="00353B3B">
        <w:rPr>
          <w:rFonts w:ascii="Cambria" w:eastAsia="Times New Roman" w:hAnsi="Cambria" w:cs="Helvetica"/>
          <w:b/>
          <w:lang w:eastAsia="pt-BR"/>
        </w:rPr>
        <w:t>Governo Municipal de Juara, Estado de Mato</w:t>
      </w:r>
    </w:p>
    <w:p w:rsidR="00435ABF" w:rsidRPr="00353B3B" w:rsidRDefault="00435ABF" w:rsidP="00435ABF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lang w:eastAsia="pt-BR"/>
        </w:rPr>
      </w:pPr>
      <w:r w:rsidRPr="00353B3B">
        <w:rPr>
          <w:rFonts w:ascii="Cambria" w:eastAsia="Times New Roman" w:hAnsi="Cambria" w:cs="Helvetica"/>
          <w:b/>
          <w:lang w:eastAsia="pt-BR"/>
        </w:rPr>
        <w:t>Grosso, 10 de Outubro de 2024.</w:t>
      </w:r>
    </w:p>
    <w:p w:rsidR="00435ABF" w:rsidRPr="00353B3B" w:rsidRDefault="00435ABF" w:rsidP="00435ABF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435ABF" w:rsidRPr="00353B3B" w:rsidRDefault="00435ABF" w:rsidP="00435ABF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435ABF" w:rsidRPr="00353B3B" w:rsidRDefault="00435ABF" w:rsidP="00435ABF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tbl>
      <w:tblPr>
        <w:tblStyle w:val="Tabelacomgrade5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  <w:gridCol w:w="4247"/>
      </w:tblGrid>
      <w:tr w:rsidR="00435ABF" w:rsidRPr="00353B3B" w:rsidTr="005655A8">
        <w:tc>
          <w:tcPr>
            <w:tcW w:w="4322" w:type="dxa"/>
            <w:hideMark/>
          </w:tcPr>
          <w:p w:rsidR="00435ABF" w:rsidRPr="00353B3B" w:rsidRDefault="00435ABF" w:rsidP="005655A8">
            <w:pPr>
              <w:tabs>
                <w:tab w:val="left" w:pos="1834"/>
              </w:tabs>
              <w:autoSpaceDE w:val="0"/>
              <w:autoSpaceDN w:val="0"/>
              <w:jc w:val="center"/>
              <w:rPr>
                <w:rFonts w:ascii="Cambria" w:hAnsi="Cambria" w:cs="Times New Roman"/>
              </w:rPr>
            </w:pPr>
            <w:r w:rsidRPr="00353B3B">
              <w:rPr>
                <w:rFonts w:ascii="Cambria" w:hAnsi="Cambria"/>
                <w:b/>
                <w:bCs/>
              </w:rPr>
              <w:t xml:space="preserve">MARCIA REGINA F. ARAUJO                   </w:t>
            </w:r>
            <w:r w:rsidRPr="00353B3B"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435ABF" w:rsidRPr="00353B3B" w:rsidRDefault="00435ABF" w:rsidP="005655A8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</w:rPr>
            </w:pPr>
            <w:r w:rsidRPr="00353B3B">
              <w:rPr>
                <w:rFonts w:ascii="Cambria" w:hAnsi="Cambria"/>
                <w:b/>
                <w:bCs/>
              </w:rPr>
              <w:t>CARLOS AMADEU SIRENA</w:t>
            </w:r>
          </w:p>
          <w:p w:rsidR="00435ABF" w:rsidRPr="00353B3B" w:rsidRDefault="00435ABF" w:rsidP="005655A8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</w:rPr>
            </w:pPr>
            <w:r w:rsidRPr="00353B3B"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435ABF" w:rsidRPr="00353B3B" w:rsidRDefault="00435ABF" w:rsidP="00435ABF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</w:p>
    <w:p w:rsidR="00435ABF" w:rsidRPr="00353B3B" w:rsidRDefault="00435ABF" w:rsidP="00435ABF">
      <w:pPr>
        <w:rPr>
          <w:rFonts w:ascii="Cambria" w:hAnsi="Cambria"/>
        </w:rPr>
      </w:pPr>
    </w:p>
    <w:p w:rsidR="00435ABF" w:rsidRPr="00353B3B" w:rsidRDefault="00435ABF" w:rsidP="00435ABF">
      <w:pPr>
        <w:rPr>
          <w:rFonts w:ascii="Cambria" w:hAnsi="Cambria"/>
        </w:rPr>
      </w:pPr>
    </w:p>
    <w:p w:rsidR="00EC0590" w:rsidRDefault="00435ABF">
      <w:r>
        <w:t>b</w:t>
      </w:r>
      <w:bookmarkStart w:id="0" w:name="_GoBack"/>
      <w:bookmarkEnd w:id="0"/>
    </w:p>
    <w:sectPr w:rsidR="00EC059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19FA"/>
    <w:rsid w:val="003F19FA"/>
    <w:rsid w:val="00435ABF"/>
    <w:rsid w:val="00EC0590"/>
    <w:rsid w:val="00ED4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155271-A6A1-4256-BD31-A3BEB6F51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35AB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uiPriority w:val="39"/>
    <w:rsid w:val="00435ABF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225</Words>
  <Characters>1221</Characters>
  <Application>Microsoft Office Word</Application>
  <DocSecurity>0</DocSecurity>
  <Lines>10</Lines>
  <Paragraphs>2</Paragraphs>
  <ScaleCrop>false</ScaleCrop>
  <Company/>
  <LinksUpToDate>false</LinksUpToDate>
  <CharactersWithSpaces>1444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3</cp:revision>
  <dcterms:created xsi:type="dcterms:W3CDTF">2024-11-27T12:46:00Z</dcterms:created>
  <dcterms:modified xsi:type="dcterms:W3CDTF">2024-11-27T12:46:00Z</dcterms:modified>
</cp:coreProperties>
</file>