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8F" w:rsidRPr="00D42F23" w:rsidRDefault="00793A8F" w:rsidP="00793A8F">
      <w:pPr>
        <w:tabs>
          <w:tab w:val="left" w:pos="3108"/>
        </w:tabs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lang w:eastAsia="pt-BR"/>
        </w:rPr>
      </w:pPr>
      <w:r w:rsidRPr="00D42F23">
        <w:rPr>
          <w:rFonts w:ascii="Cambria" w:eastAsia="Times New Roman" w:hAnsi="Cambria" w:cs="Times New Roman"/>
          <w:b/>
          <w:bCs/>
          <w:lang w:eastAsia="pt-BR"/>
        </w:rPr>
        <w:t xml:space="preserve">                                                                PORTARIA Nº 357/2024</w:t>
      </w:r>
    </w:p>
    <w:p w:rsidR="00793A8F" w:rsidRPr="00D42F23" w:rsidRDefault="00793A8F" w:rsidP="00793A8F">
      <w:pPr>
        <w:tabs>
          <w:tab w:val="left" w:pos="3108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lang w:eastAsia="pt-BR"/>
        </w:rPr>
      </w:pPr>
    </w:p>
    <w:tbl>
      <w:tblPr>
        <w:tblW w:w="0" w:type="dxa"/>
        <w:tblInd w:w="453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6"/>
      </w:tblGrid>
      <w:tr w:rsidR="00793A8F" w:rsidRPr="00D42F23" w:rsidTr="00536FFC">
        <w:trPr>
          <w:trHeight w:val="616"/>
        </w:trPr>
        <w:tc>
          <w:tcPr>
            <w:tcW w:w="3966" w:type="dxa"/>
            <w:hideMark/>
          </w:tcPr>
          <w:p w:rsidR="00793A8F" w:rsidRPr="00D42F23" w:rsidRDefault="00793A8F" w:rsidP="00536FFC">
            <w:pPr>
              <w:tabs>
                <w:tab w:val="left" w:pos="3108"/>
              </w:tabs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lang w:eastAsia="pt-BR"/>
              </w:rPr>
            </w:pPr>
            <w:r w:rsidRPr="00D42F23">
              <w:rPr>
                <w:rFonts w:ascii="Cambria" w:eastAsia="Times New Roman" w:hAnsi="Cambria" w:cs="Times New Roman"/>
                <w:b/>
                <w:bCs/>
                <w:lang w:eastAsia="pt-BR"/>
              </w:rPr>
              <w:t>DISPÕE SOBRE A TRANSFERÊNCIA DE LOTAÇÃO DO SERVIDOR PÚBLICO MUNICIPAL.</w:t>
            </w:r>
          </w:p>
        </w:tc>
      </w:tr>
    </w:tbl>
    <w:p w:rsidR="00793A8F" w:rsidRPr="00D42F23" w:rsidRDefault="00793A8F" w:rsidP="00793A8F">
      <w:pPr>
        <w:tabs>
          <w:tab w:val="left" w:pos="3108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lang w:eastAsia="pt-BR"/>
        </w:rPr>
      </w:pPr>
    </w:p>
    <w:p w:rsidR="00793A8F" w:rsidRPr="00D42F23" w:rsidRDefault="00793A8F" w:rsidP="00793A8F">
      <w:pPr>
        <w:tabs>
          <w:tab w:val="left" w:pos="851"/>
          <w:tab w:val="left" w:pos="3108"/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 w:rsidRPr="00D42F23">
        <w:rPr>
          <w:rFonts w:ascii="Cambria" w:eastAsia="Times New Roman" w:hAnsi="Cambria" w:cs="Times New Roman"/>
          <w:b/>
          <w:bCs/>
          <w:lang w:eastAsia="pt-BR"/>
        </w:rPr>
        <w:t xml:space="preserve">                             </w:t>
      </w:r>
      <w:r w:rsidRPr="00D42F23">
        <w:rPr>
          <w:rFonts w:ascii="Cambria" w:eastAsiaTheme="minorEastAsia" w:hAnsi="Cambria" w:cs="Times New Roman"/>
          <w:b/>
          <w:bCs/>
          <w:lang w:eastAsia="pt-BR"/>
        </w:rPr>
        <w:t>CARLOS AMADEU SIRENA</w:t>
      </w:r>
      <w:r w:rsidRPr="00D42F23">
        <w:rPr>
          <w:rFonts w:ascii="Cambria" w:eastAsiaTheme="minorEastAsia" w:hAnsi="Cambria" w:cs="Times New Roman"/>
          <w:bCs/>
          <w:lang w:eastAsia="pt-BR"/>
        </w:rPr>
        <w:t xml:space="preserve">, Prefeito do Município de Juara, Estado de Mato Grosso, no uso de suas atribuições legais, considerando o que a Lei Orgânica lhe confere; </w:t>
      </w:r>
    </w:p>
    <w:p w:rsidR="00793A8F" w:rsidRPr="00D42F23" w:rsidRDefault="00793A8F" w:rsidP="00793A8F">
      <w:pPr>
        <w:tabs>
          <w:tab w:val="left" w:pos="851"/>
          <w:tab w:val="left" w:pos="3108"/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 w:rsidRPr="00D42F23">
        <w:rPr>
          <w:rFonts w:ascii="Cambria" w:eastAsiaTheme="minorEastAsia" w:hAnsi="Cambria" w:cs="Times New Roman"/>
          <w:bCs/>
          <w:lang w:eastAsia="pt-BR"/>
        </w:rPr>
        <w:t xml:space="preserve">                             </w:t>
      </w:r>
      <w:r w:rsidRPr="004B4970">
        <w:rPr>
          <w:rFonts w:ascii="Cambria" w:eastAsiaTheme="minorEastAsia" w:hAnsi="Cambria" w:cs="Times New Roman"/>
          <w:b/>
          <w:bCs/>
          <w:lang w:eastAsia="pt-BR"/>
        </w:rPr>
        <w:t>Considerando</w:t>
      </w:r>
      <w:r w:rsidRPr="00D42F23">
        <w:rPr>
          <w:rFonts w:ascii="Cambria" w:eastAsiaTheme="minorEastAsia" w:hAnsi="Cambria" w:cs="Times New Roman"/>
          <w:bCs/>
          <w:lang w:eastAsia="pt-BR"/>
        </w:rPr>
        <w:t>; O Processo SAD nº 13.927 de 10/09/2024</w:t>
      </w:r>
    </w:p>
    <w:p w:rsidR="00793A8F" w:rsidRPr="00D42F23" w:rsidRDefault="00793A8F" w:rsidP="00793A8F">
      <w:pPr>
        <w:tabs>
          <w:tab w:val="left" w:pos="3108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lang w:eastAsia="pt-BR"/>
        </w:rPr>
      </w:pPr>
      <w:r w:rsidRPr="00D42F23">
        <w:rPr>
          <w:rFonts w:ascii="Cambria" w:eastAsia="Times New Roman" w:hAnsi="Cambria" w:cs="Times New Roman"/>
          <w:b/>
          <w:lang w:eastAsia="pt-BR"/>
        </w:rPr>
        <w:t xml:space="preserve">                          </w:t>
      </w:r>
    </w:p>
    <w:p w:rsidR="00793A8F" w:rsidRPr="00D42F23" w:rsidRDefault="00793A8F" w:rsidP="00793A8F">
      <w:pPr>
        <w:tabs>
          <w:tab w:val="left" w:pos="3108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lang w:eastAsia="pt-BR"/>
        </w:rPr>
      </w:pPr>
    </w:p>
    <w:p w:rsidR="00793A8F" w:rsidRPr="00D42F23" w:rsidRDefault="00793A8F" w:rsidP="00793A8F">
      <w:pPr>
        <w:tabs>
          <w:tab w:val="left" w:pos="3108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lang w:eastAsia="pt-BR"/>
        </w:rPr>
      </w:pPr>
      <w:r w:rsidRPr="00D42F23">
        <w:rPr>
          <w:rFonts w:ascii="Cambria" w:eastAsia="Times New Roman" w:hAnsi="Cambria" w:cs="Times New Roman"/>
          <w:b/>
          <w:lang w:eastAsia="pt-BR"/>
        </w:rPr>
        <w:t xml:space="preserve">                              RESOLVE:</w:t>
      </w:r>
    </w:p>
    <w:p w:rsidR="00793A8F" w:rsidRPr="00D42F23" w:rsidRDefault="00793A8F" w:rsidP="00793A8F">
      <w:pPr>
        <w:tabs>
          <w:tab w:val="left" w:pos="3108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lang w:eastAsia="pt-BR"/>
        </w:rPr>
      </w:pPr>
    </w:p>
    <w:p w:rsidR="00793A8F" w:rsidRPr="00D42F23" w:rsidRDefault="00793A8F" w:rsidP="00793A8F">
      <w:pPr>
        <w:autoSpaceDE w:val="0"/>
        <w:autoSpaceDN w:val="0"/>
        <w:spacing w:after="0" w:line="36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793A8F" w:rsidRPr="00D42F23" w:rsidRDefault="00793A8F" w:rsidP="00793A8F">
      <w:pPr>
        <w:autoSpaceDE w:val="0"/>
        <w:autoSpaceDN w:val="0"/>
        <w:spacing w:after="0" w:line="360" w:lineRule="auto"/>
        <w:ind w:firstLine="1418"/>
        <w:jc w:val="both"/>
        <w:rPr>
          <w:rFonts w:ascii="Cambria" w:eastAsia="Times New Roman" w:hAnsi="Cambria" w:cs="Times New Roman"/>
          <w:lang w:eastAsia="pt-BR"/>
        </w:rPr>
      </w:pPr>
      <w:r w:rsidRPr="00D42F23">
        <w:rPr>
          <w:rFonts w:ascii="Cambria" w:eastAsia="Times New Roman" w:hAnsi="Cambria" w:cs="Times New Roman"/>
          <w:b/>
          <w:lang w:eastAsia="pt-BR"/>
        </w:rPr>
        <w:t>Art. 1º</w:t>
      </w:r>
      <w:r w:rsidRPr="00D42F23">
        <w:rPr>
          <w:rFonts w:ascii="Cambria" w:eastAsia="Times New Roman" w:hAnsi="Cambria" w:cs="Times New Roman"/>
          <w:lang w:eastAsia="pt-BR"/>
        </w:rPr>
        <w:t>-Transferir o servidor</w:t>
      </w:r>
      <w:r w:rsidRPr="00D42F23">
        <w:rPr>
          <w:rFonts w:ascii="Cambria" w:eastAsia="Times New Roman" w:hAnsi="Cambria" w:cs="Times New Roman"/>
          <w:b/>
          <w:lang w:eastAsia="pt-BR"/>
        </w:rPr>
        <w:t xml:space="preserve"> JOAO PAULO DE ROSSI – Matricula - 6094,</w:t>
      </w:r>
      <w:r w:rsidRPr="00D42F23">
        <w:rPr>
          <w:rFonts w:ascii="Cambria" w:eastAsia="Times New Roman" w:hAnsi="Cambria" w:cs="Times New Roman"/>
          <w:lang w:eastAsia="pt-BR"/>
        </w:rPr>
        <w:t xml:space="preserve"> </w:t>
      </w:r>
      <w:r w:rsidRPr="00D42F23">
        <w:rPr>
          <w:rFonts w:ascii="Cambria" w:eastAsia="Times New Roman" w:hAnsi="Cambria" w:cs="Times New Roman"/>
          <w:bCs/>
          <w:lang w:eastAsia="pt-BR"/>
        </w:rPr>
        <w:t>brasileiro</w:t>
      </w:r>
      <w:r w:rsidRPr="00D42F23">
        <w:rPr>
          <w:rFonts w:ascii="Cambria" w:eastAsia="Times New Roman" w:hAnsi="Cambria" w:cs="Times New Roman"/>
          <w:lang w:eastAsia="pt-BR"/>
        </w:rPr>
        <w:t>, maior, residente e domiciliado nesta cidade de Juara, Estado de Mato Grosso, que exerce o cargo de</w:t>
      </w:r>
      <w:r w:rsidRPr="00D42F23">
        <w:rPr>
          <w:rFonts w:ascii="Cambria" w:eastAsia="Times New Roman" w:hAnsi="Cambria" w:cs="Times New Roman"/>
          <w:b/>
          <w:lang w:eastAsia="pt-BR"/>
        </w:rPr>
        <w:t xml:space="preserve"> ENFERMEIRO </w:t>
      </w:r>
      <w:r w:rsidRPr="00D42F23">
        <w:rPr>
          <w:rFonts w:ascii="Cambria" w:eastAsia="Times New Roman" w:hAnsi="Cambria" w:cs="Times New Roman"/>
          <w:lang w:eastAsia="pt-BR"/>
        </w:rPr>
        <w:t xml:space="preserve">junto a Secretaria Municipal de Saúde/Departamento de Gestão Administrativa/Divisão de Atenção Psicossocial/CAPS para Secretaria Municipal de Saúde /Departamento Hospitalar </w:t>
      </w:r>
    </w:p>
    <w:p w:rsidR="00793A8F" w:rsidRPr="00D42F23" w:rsidRDefault="00793A8F" w:rsidP="00793A8F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/>
        </w:rPr>
      </w:pPr>
      <w:r w:rsidRPr="00D42F23">
        <w:rPr>
          <w:rFonts w:ascii="Cambria" w:eastAsia="Calibri" w:hAnsi="Cambria" w:cs="Arial"/>
          <w:b/>
        </w:rPr>
        <w:t xml:space="preserve">                        </w:t>
      </w:r>
      <w:r w:rsidRPr="00D42F23">
        <w:rPr>
          <w:rFonts w:ascii="Cambria" w:hAnsi="Cambria"/>
          <w:b/>
        </w:rPr>
        <w:t>Art. 2º</w:t>
      </w:r>
      <w:r w:rsidRPr="00D42F23">
        <w:rPr>
          <w:rFonts w:ascii="Cambria" w:hAnsi="Cambria"/>
        </w:rPr>
        <w:t xml:space="preserve"> - Esta Portaria entra em vigor nesta data revogando-se as disposições em contrário.</w:t>
      </w:r>
    </w:p>
    <w:p w:rsidR="00793A8F" w:rsidRPr="00D42F23" w:rsidRDefault="00793A8F" w:rsidP="00793A8F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</w:p>
    <w:p w:rsidR="00793A8F" w:rsidRPr="00D42F23" w:rsidRDefault="00793A8F" w:rsidP="00793A8F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D42F23"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793A8F" w:rsidRPr="00D42F23" w:rsidRDefault="00793A8F" w:rsidP="00793A8F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D42F23">
        <w:rPr>
          <w:rFonts w:ascii="Cambria" w:eastAsia="Times New Roman" w:hAnsi="Cambria" w:cs="Helvetica"/>
          <w:b/>
          <w:lang w:eastAsia="pt-BR"/>
        </w:rPr>
        <w:t xml:space="preserve">Grosso, 10 de </w:t>
      </w:r>
      <w:proofErr w:type="gramStart"/>
      <w:r w:rsidRPr="00D42F23">
        <w:rPr>
          <w:rFonts w:ascii="Cambria" w:eastAsia="Times New Roman" w:hAnsi="Cambria" w:cs="Helvetica"/>
          <w:b/>
          <w:lang w:eastAsia="pt-BR"/>
        </w:rPr>
        <w:t>Setembro</w:t>
      </w:r>
      <w:proofErr w:type="gramEnd"/>
      <w:r w:rsidRPr="00D42F23">
        <w:rPr>
          <w:rFonts w:ascii="Cambria" w:eastAsia="Times New Roman" w:hAnsi="Cambria" w:cs="Helvetica"/>
          <w:b/>
          <w:lang w:eastAsia="pt-BR"/>
        </w:rPr>
        <w:t xml:space="preserve"> de 2024.</w:t>
      </w:r>
    </w:p>
    <w:p w:rsidR="00793A8F" w:rsidRPr="00D42F23" w:rsidRDefault="00793A8F" w:rsidP="00793A8F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793A8F" w:rsidRPr="00D42F23" w:rsidRDefault="00793A8F" w:rsidP="00793A8F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793A8F" w:rsidRPr="00D42F23" w:rsidRDefault="00793A8F" w:rsidP="00793A8F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793A8F" w:rsidRPr="00D42F23" w:rsidRDefault="00793A8F" w:rsidP="00793A8F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793A8F" w:rsidRPr="00D42F23" w:rsidRDefault="00793A8F" w:rsidP="00793A8F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793A8F" w:rsidRPr="00D42F23" w:rsidTr="00536FFC">
        <w:tc>
          <w:tcPr>
            <w:tcW w:w="4322" w:type="dxa"/>
            <w:hideMark/>
          </w:tcPr>
          <w:p w:rsidR="00793A8F" w:rsidRPr="00D42F23" w:rsidRDefault="00793A8F" w:rsidP="00536FFC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D42F23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D42F23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793A8F" w:rsidRPr="00D42F23" w:rsidRDefault="00793A8F" w:rsidP="00536FFC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D42F23">
              <w:rPr>
                <w:rFonts w:ascii="Cambria" w:hAnsi="Cambria"/>
                <w:b/>
                <w:bCs/>
              </w:rPr>
              <w:t>CARLOS AMADEU SIRENA</w:t>
            </w:r>
          </w:p>
          <w:p w:rsidR="00793A8F" w:rsidRPr="00D42F23" w:rsidRDefault="00793A8F" w:rsidP="00536FFC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D42F23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793A8F" w:rsidRPr="00D42F23" w:rsidRDefault="00793A8F" w:rsidP="00793A8F">
      <w:pPr>
        <w:shd w:val="clear" w:color="auto" w:fill="FFFFFF"/>
        <w:spacing w:after="150" w:line="360" w:lineRule="auto"/>
        <w:ind w:firstLine="1418"/>
        <w:rPr>
          <w:rFonts w:ascii="Cambria" w:hAnsi="Cambria"/>
        </w:rPr>
      </w:pPr>
    </w:p>
    <w:p w:rsidR="00793A8F" w:rsidRPr="00D42F23" w:rsidRDefault="00793A8F" w:rsidP="00793A8F">
      <w:pPr>
        <w:shd w:val="clear" w:color="auto" w:fill="FFFFFF"/>
        <w:spacing w:after="150" w:line="360" w:lineRule="auto"/>
        <w:ind w:firstLine="1418"/>
        <w:rPr>
          <w:rFonts w:ascii="Cambria" w:hAnsi="Cambria"/>
        </w:rPr>
      </w:pPr>
    </w:p>
    <w:p w:rsidR="00793A8F" w:rsidRPr="00D42F23" w:rsidRDefault="00793A8F" w:rsidP="00793A8F">
      <w:pPr>
        <w:shd w:val="clear" w:color="auto" w:fill="FFFFFF"/>
        <w:spacing w:after="150" w:line="360" w:lineRule="auto"/>
        <w:ind w:firstLine="1418"/>
        <w:rPr>
          <w:rFonts w:ascii="Cambria" w:hAnsi="Cambria"/>
        </w:rPr>
      </w:pPr>
    </w:p>
    <w:p w:rsidR="00D16839" w:rsidRDefault="00D16839">
      <w:bookmarkStart w:id="0" w:name="_GoBack"/>
      <w:bookmarkEnd w:id="0"/>
    </w:p>
    <w:sectPr w:rsidR="00D168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7E9"/>
    <w:rsid w:val="000A67E9"/>
    <w:rsid w:val="00793A8F"/>
    <w:rsid w:val="00D16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7F34CC-9FA4-4F93-9722-8C3557187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3A8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793A8F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998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2024-11-27T12:36:00Z</dcterms:created>
  <dcterms:modified xsi:type="dcterms:W3CDTF">2024-11-27T12:36:00Z</dcterms:modified>
</cp:coreProperties>
</file>