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386" w:rsidRPr="00D42F23" w:rsidRDefault="00E87386" w:rsidP="00E87386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</w:t>
      </w:r>
      <w:r w:rsidRPr="00D42F23">
        <w:rPr>
          <w:rFonts w:ascii="Cambria" w:eastAsia="Times New Roman" w:hAnsi="Cambria" w:cs="Times New Roman"/>
          <w:b/>
          <w:bCs/>
        </w:rPr>
        <w:t>PORTARIA Nº 350/2024.</w:t>
      </w:r>
    </w:p>
    <w:p w:rsidR="00E87386" w:rsidRPr="00D42F23" w:rsidRDefault="00E87386" w:rsidP="00E87386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4179" w:type="dxa"/>
        <w:tblInd w:w="36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9"/>
      </w:tblGrid>
      <w:tr w:rsidR="00E87386" w:rsidRPr="00D42F23" w:rsidTr="00536FFC">
        <w:trPr>
          <w:trHeight w:val="585"/>
        </w:trPr>
        <w:tc>
          <w:tcPr>
            <w:tcW w:w="4179" w:type="dxa"/>
          </w:tcPr>
          <w:p w:rsidR="00E87386" w:rsidRPr="00D42F23" w:rsidRDefault="00E8738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D42F23">
              <w:rPr>
                <w:rFonts w:ascii="Cambria" w:eastAsia="Times New Roman" w:hAnsi="Cambria" w:cs="Times New Roman"/>
                <w:b/>
                <w:bCs/>
              </w:rPr>
              <w:t>DISPÕE SOBRE A DESIGNAÇÃO DE SERVIDOR PARA RESPONDER PELA RESPONSABILIDADE TÉCNICA.</w:t>
            </w:r>
          </w:p>
          <w:p w:rsidR="00E87386" w:rsidRPr="00D42F23" w:rsidRDefault="00E8738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E87386" w:rsidRPr="00D42F23" w:rsidRDefault="00E87386" w:rsidP="00E87386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</w:rPr>
      </w:pPr>
      <w:r w:rsidRPr="00D42F23">
        <w:rPr>
          <w:rFonts w:ascii="Cambria" w:eastAsia="Times New Roman" w:hAnsi="Cambria" w:cs="Times New Roman"/>
          <w:b/>
          <w:bCs/>
        </w:rPr>
        <w:t>CARLOS AMADEU SIRENA</w:t>
      </w:r>
      <w:r w:rsidRPr="00D42F23">
        <w:rPr>
          <w:rFonts w:ascii="Cambria" w:eastAsia="Times New Roman" w:hAnsi="Cambria" w:cs="Times New Roman"/>
          <w:bCs/>
        </w:rPr>
        <w:t xml:space="preserve">, Prefeito do Município de Juara, Estado de Mato Grosso, no uso de suas atribuições legais, considerando o que a Lei Orgânica lhe confere; </w:t>
      </w:r>
    </w:p>
    <w:p w:rsidR="00E87386" w:rsidRPr="00D42F23" w:rsidRDefault="00E87386" w:rsidP="00E8738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</w:rPr>
      </w:pPr>
    </w:p>
    <w:p w:rsidR="00E87386" w:rsidRPr="00D42F23" w:rsidRDefault="00E87386" w:rsidP="00E87386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</w:rPr>
      </w:pPr>
      <w:r w:rsidRPr="00D42F23">
        <w:rPr>
          <w:rFonts w:ascii="Cambria" w:eastAsia="Times New Roman" w:hAnsi="Cambria" w:cs="Times New Roman"/>
          <w:b/>
          <w:bCs/>
        </w:rPr>
        <w:t>Considerando,</w:t>
      </w:r>
      <w:r w:rsidRPr="00D42F23">
        <w:rPr>
          <w:rFonts w:ascii="Cambria" w:eastAsia="Times New Roman" w:hAnsi="Cambria" w:cs="Times New Roman"/>
          <w:bCs/>
        </w:rPr>
        <w:t xml:space="preserve"> o Processo SAD nº 13.421 de 03/09/2024.</w:t>
      </w: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</w:rPr>
      </w:pPr>
      <w:r w:rsidRPr="00D42F23">
        <w:rPr>
          <w:rFonts w:ascii="Cambria" w:eastAsia="Times New Roman" w:hAnsi="Cambria" w:cs="Times New Roman"/>
        </w:rPr>
        <w:t xml:space="preserve">                              </w:t>
      </w:r>
      <w:r w:rsidRPr="00D42F23">
        <w:rPr>
          <w:rFonts w:ascii="Cambria" w:eastAsia="Times New Roman" w:hAnsi="Cambria" w:cs="Times New Roman"/>
          <w:b/>
        </w:rPr>
        <w:t>RESOLVE:</w:t>
      </w: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Times New Roman" w:hAnsi="Cambria" w:cs="Times New Roman"/>
        </w:rPr>
        <w:t xml:space="preserve">                               </w:t>
      </w:r>
      <w:r w:rsidRPr="00D42F23">
        <w:rPr>
          <w:rFonts w:ascii="Cambria" w:eastAsia="Times New Roman" w:hAnsi="Cambria" w:cs="Times New Roman"/>
          <w:b/>
        </w:rPr>
        <w:t>Art. 1º</w:t>
      </w:r>
      <w:r w:rsidRPr="00D42F23">
        <w:rPr>
          <w:rFonts w:ascii="Cambria" w:eastAsia="Times New Roman" w:hAnsi="Cambria" w:cs="Times New Roman"/>
        </w:rPr>
        <w:t xml:space="preserve">  -  Designar  o servidor </w:t>
      </w:r>
      <w:r w:rsidRPr="00D42F23">
        <w:rPr>
          <w:rFonts w:ascii="Cambria" w:eastAsia="Times New Roman" w:hAnsi="Cambria" w:cs="Times New Roman"/>
          <w:b/>
        </w:rPr>
        <w:t>JOSUE FERREIRA DE MORAES</w:t>
      </w:r>
      <w:r w:rsidRPr="00D42F23">
        <w:rPr>
          <w:rFonts w:ascii="Cambria" w:eastAsia="Times New Roman" w:hAnsi="Cambria" w:cs="Times New Roman"/>
        </w:rPr>
        <w:t xml:space="preserve"> </w:t>
      </w:r>
      <w:r w:rsidRPr="00D42F23">
        <w:rPr>
          <w:rFonts w:ascii="Cambria" w:eastAsia="Times New Roman" w:hAnsi="Cambria" w:cs="Times New Roman"/>
          <w:b/>
        </w:rPr>
        <w:t>– Matrícula nº 7533</w:t>
      </w:r>
      <w:r w:rsidRPr="00D42F23">
        <w:rPr>
          <w:rFonts w:ascii="Cambria" w:eastAsia="Times New Roman" w:hAnsi="Cambria" w:cs="Times New Roman"/>
          <w:b/>
          <w:bCs/>
        </w:rPr>
        <w:t xml:space="preserve">, </w:t>
      </w:r>
      <w:r w:rsidRPr="00D42F23">
        <w:rPr>
          <w:rFonts w:ascii="Cambria" w:eastAsia="Times New Roman" w:hAnsi="Cambria" w:cs="Times New Roman"/>
        </w:rPr>
        <w:t xml:space="preserve">brasileiro, maior, residente e domiciliado nesta cidade de Juara, Estado de Mato Grosso, efetivo no cargo de </w:t>
      </w:r>
      <w:r w:rsidRPr="00D42F23">
        <w:rPr>
          <w:rFonts w:ascii="Cambria" w:eastAsia="Times New Roman" w:hAnsi="Cambria" w:cs="Times New Roman"/>
          <w:b/>
        </w:rPr>
        <w:t>Especialista Saúde/Fisioterapeuta</w:t>
      </w:r>
      <w:r w:rsidRPr="00D42F23">
        <w:rPr>
          <w:rFonts w:ascii="Cambria" w:eastAsia="Times New Roman" w:hAnsi="Cambria" w:cs="Times New Roman"/>
        </w:rPr>
        <w:t xml:space="preserve">, lotado  na Secretaria Municipal de Saúde/Departamento de Gestão Administrativa/Divisão da Unidade Descentralizada de Reabilitação para responder pela Responsabilidade Técnica </w:t>
      </w:r>
      <w:r w:rsidRPr="00D42F23">
        <w:rPr>
          <w:rFonts w:ascii="Cambria" w:eastAsia="Times New Roman" w:hAnsi="Cambria" w:cs="Times New Roman"/>
          <w:b/>
        </w:rPr>
        <w:t>da UDR-Unidade Descentralizada de Reabilitação</w:t>
      </w:r>
      <w:r w:rsidRPr="00D42F23">
        <w:rPr>
          <w:rFonts w:ascii="Cambria" w:eastAsia="Times New Roman" w:hAnsi="Cambria" w:cs="Times New Roman"/>
        </w:rPr>
        <w:t>,  conforme Decreto nº779 de 05 de Setembro de 2013, a partir desta data.</w:t>
      </w: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                              Art. 2º</w:t>
      </w:r>
      <w:r w:rsidRPr="00D42F23">
        <w:rPr>
          <w:rFonts w:ascii="Cambria" w:eastAsia="Times New Roman" w:hAnsi="Cambria" w:cs="Helvetica"/>
          <w:color w:val="333333"/>
          <w:lang w:eastAsia="pt-BR"/>
        </w:rPr>
        <w:t xml:space="preserve"> Esta Portaria entra em vigor nesta data, revogando-se as disposições em contrário</w:t>
      </w: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E87386" w:rsidRPr="00D42F23" w:rsidRDefault="00E87386" w:rsidP="00E8738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Grosso, 03 de </w:t>
      </w:r>
      <w:proofErr w:type="gramStart"/>
      <w:r w:rsidRPr="00D42F23">
        <w:rPr>
          <w:rFonts w:ascii="Cambria" w:eastAsia="Times New Roman" w:hAnsi="Cambria" w:cs="Helvetica"/>
          <w:b/>
          <w:color w:val="333333"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E87386" w:rsidRPr="00D42F23" w:rsidRDefault="00E87386" w:rsidP="00E8738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87386" w:rsidRPr="00D42F23" w:rsidRDefault="00E87386" w:rsidP="00E87386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D42F23">
        <w:rPr>
          <w:rFonts w:ascii="Cambria" w:eastAsia="Calibri" w:hAnsi="Cambria" w:cs="Times New Roman"/>
          <w:b/>
          <w:bCs/>
        </w:rPr>
        <w:t xml:space="preserve">              </w:t>
      </w:r>
    </w:p>
    <w:p w:rsidR="00E87386" w:rsidRPr="00D42F23" w:rsidRDefault="00E87386" w:rsidP="00E87386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D42F23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E87386" w:rsidRPr="00D42F23" w:rsidRDefault="00E87386" w:rsidP="00E87386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D42F23">
        <w:rPr>
          <w:rFonts w:ascii="Cambria" w:eastAsia="Calibri" w:hAnsi="Cambria" w:cs="Times New Roman"/>
          <w:b/>
          <w:bCs/>
          <w:lang w:eastAsia="pt-BR"/>
        </w:rPr>
        <w:t xml:space="preserve">         </w:t>
      </w:r>
      <w:r w:rsidRPr="00D42F23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D42F23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D42F23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E87386" w:rsidRPr="00D42F23" w:rsidRDefault="00E87386" w:rsidP="00E87386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07A"/>
    <w:rsid w:val="00BD307A"/>
    <w:rsid w:val="00D16839"/>
    <w:rsid w:val="00E8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B76A5-B3F5-4DF1-9F23-056708F27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3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2024-11-27T12:34:00Z</dcterms:created>
  <dcterms:modified xsi:type="dcterms:W3CDTF">2024-11-27T12:34:00Z</dcterms:modified>
</cp:coreProperties>
</file>