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55" w:rsidRPr="00DB4EFE" w:rsidRDefault="001D1C55" w:rsidP="001D1C5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</w:t>
      </w:r>
      <w:proofErr w:type="gramStart"/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309</w:t>
      </w:r>
      <w:proofErr w:type="gramEnd"/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1D1C55" w:rsidRPr="00DB4EFE" w:rsidRDefault="001D1C55" w:rsidP="001D1C5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D1C55" w:rsidRPr="00DB4EFE" w:rsidRDefault="001D1C55" w:rsidP="001D1C55">
      <w:pPr>
        <w:autoSpaceDE w:val="0"/>
        <w:autoSpaceDN w:val="0"/>
        <w:spacing w:after="0" w:line="240" w:lineRule="auto"/>
        <w:ind w:left="4248"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REVOGAÇÃO DE PORTARIA QUE CONCEDEU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LICENÇA PARA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SERVIDOR PUBLICO MUNICIPAL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CONCORRER CARGO ELETIVO.</w:t>
      </w:r>
    </w:p>
    <w:p w:rsidR="001D1C55" w:rsidRDefault="001D1C55" w:rsidP="001D1C55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D1C55" w:rsidRPr="006C7727" w:rsidRDefault="001D1C55" w:rsidP="001D1C5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B4EF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que a Lei Orgânica lhe confere;</w:t>
      </w:r>
    </w:p>
    <w:p w:rsidR="001D1C55" w:rsidRPr="00DB4EFE" w:rsidRDefault="001D1C55" w:rsidP="001D1C55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onsiderando;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11.673 de 05 de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Agosto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2024.</w:t>
      </w:r>
    </w:p>
    <w:p w:rsidR="001D1C55" w:rsidRDefault="001D1C55" w:rsidP="001D1C5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1D1C55" w:rsidRPr="00DB4EFE" w:rsidRDefault="001D1C55" w:rsidP="001D1C5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1D1C55" w:rsidRPr="00DB4EFE" w:rsidRDefault="001D1C55" w:rsidP="001D1C55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1D1C55" w:rsidRPr="00DB4EFE" w:rsidRDefault="001D1C55" w:rsidP="001D1C5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1D1C55" w:rsidRPr="00DB4EFE" w:rsidRDefault="001D1C55" w:rsidP="001D1C55">
      <w:pPr>
        <w:autoSpaceDE w:val="0"/>
        <w:autoSpaceDN w:val="0"/>
        <w:spacing w:after="0" w:line="240" w:lineRule="auto"/>
        <w:ind w:right="-1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</w:t>
      </w:r>
      <w:r w:rsidRPr="00C0795C">
        <w:rPr>
          <w:rFonts w:ascii="Cambria" w:eastAsia="Times New Roman" w:hAnsi="Cambria" w:cs="Times New Roman"/>
          <w:b/>
          <w:sz w:val="24"/>
          <w:szCs w:val="24"/>
          <w:lang w:eastAsia="pt-BR"/>
        </w:rPr>
        <w:t>Revogar a Portaria 273/2024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que c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oncede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u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Licença Para Concorrer a C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argo Eletivo,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 06/10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ao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CLAUDEMIR PEREIRA MARQUES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Matricula-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1517,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brasileiro</w:t>
      </w:r>
      <w:proofErr w:type="gramEnd"/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residente e domiciliado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Efetivo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Fiscal Tributário de Obras e Posturas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lotado na Secretaria Municipal de Finanças /Divisão de Gestão Administrativa da Fiscalização, retornando o mesmo a função de origem.</w:t>
      </w:r>
    </w:p>
    <w:p w:rsidR="001D1C55" w:rsidRPr="00DB4EFE" w:rsidRDefault="001D1C55" w:rsidP="001D1C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1D1C55" w:rsidRPr="00DB4EFE" w:rsidRDefault="001D1C55" w:rsidP="001D1C5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1D1C55" w:rsidRPr="00DB4EFE" w:rsidRDefault="001D1C55" w:rsidP="001D1C5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1D1C55" w:rsidRPr="00DB4EFE" w:rsidRDefault="001D1C55" w:rsidP="001D1C5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1D1C55" w:rsidRDefault="001D1C55" w:rsidP="001D1C55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1D1C55" w:rsidRDefault="001D1C55" w:rsidP="001D1C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1D1C55" w:rsidRDefault="001D1C55" w:rsidP="001D1C5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1D1C55" w:rsidRDefault="001D1C55" w:rsidP="001D1C5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1D1C55" w:rsidRDefault="001D1C55" w:rsidP="001D1C5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1D1C55" w:rsidRDefault="001D1C55" w:rsidP="001D1C5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D1C55" w:rsidTr="00BA4C83">
        <w:tc>
          <w:tcPr>
            <w:tcW w:w="4322" w:type="dxa"/>
            <w:hideMark/>
          </w:tcPr>
          <w:p w:rsidR="001D1C55" w:rsidRDefault="001D1C55" w:rsidP="00BA4C8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D1C55" w:rsidRDefault="001D1C55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1D1C55" w:rsidRDefault="001D1C55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D1C55" w:rsidRPr="00F35E3A" w:rsidRDefault="001D1C55" w:rsidP="001D1C55">
      <w:pPr>
        <w:rPr>
          <w:rFonts w:ascii="Cambria" w:hAnsi="Cambria"/>
        </w:rPr>
      </w:pPr>
    </w:p>
    <w:p w:rsidR="00F57FAF" w:rsidRDefault="00F57FAF">
      <w:bookmarkStart w:id="0" w:name="_GoBack"/>
      <w:bookmarkEnd w:id="0"/>
    </w:p>
    <w:sectPr w:rsidR="00F57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23"/>
    <w:rsid w:val="001D1C55"/>
    <w:rsid w:val="003C4623"/>
    <w:rsid w:val="00F5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0EDFD-091A-46A4-80EA-EEED3321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1D1C5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2024-08-15T14:11:00Z</dcterms:created>
  <dcterms:modified xsi:type="dcterms:W3CDTF">2024-08-15T14:11:00Z</dcterms:modified>
</cp:coreProperties>
</file>