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8B" w:rsidRDefault="00C53C8B" w:rsidP="00C53C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                                    PORTARIA Nº 216/2024</w:t>
      </w:r>
      <w:r w:rsidRPr="00907ABA">
        <w:rPr>
          <w:rFonts w:ascii="Cambria" w:eastAsia="Times New Roman" w:hAnsi="Cambria"/>
          <w:b/>
          <w:bCs/>
          <w:lang w:eastAsia="pt-BR"/>
        </w:rPr>
        <w:t>.</w:t>
      </w:r>
    </w:p>
    <w:p w:rsidR="00C53C8B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C53C8B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C53C8B" w:rsidRDefault="00C53C8B" w:rsidP="00C53C8B">
      <w:pPr>
        <w:autoSpaceDE w:val="0"/>
        <w:autoSpaceDN w:val="0"/>
        <w:spacing w:after="0" w:line="240" w:lineRule="auto"/>
        <w:ind w:left="4248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/>
          <w:b/>
          <w:sz w:val="24"/>
          <w:szCs w:val="24"/>
          <w:lang w:eastAsia="pt-BR"/>
        </w:rPr>
        <w:t xml:space="preserve">DISPOE SOBRE A </w:t>
      </w:r>
      <w:r>
        <w:rPr>
          <w:rFonts w:ascii="Cambria" w:eastAsia="Times New Roman" w:hAnsi="Cambria"/>
          <w:b/>
          <w:sz w:val="24"/>
          <w:szCs w:val="24"/>
          <w:lang w:eastAsia="pt-BR"/>
        </w:rPr>
        <w:t>ELEVAÇÃO DE NIVEL DE SERVIDORA PUBLICA MUNICIPAL</w:t>
      </w:r>
    </w:p>
    <w:p w:rsidR="00C53C8B" w:rsidRPr="00907ABA" w:rsidRDefault="00C53C8B" w:rsidP="00C53C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53C8B" w:rsidRPr="00907ABA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tbl>
      <w:tblPr>
        <w:tblW w:w="96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6"/>
      </w:tblGrid>
      <w:tr w:rsidR="00C53C8B" w:rsidRPr="00907ABA" w:rsidTr="00D1444D">
        <w:trPr>
          <w:trHeight w:val="9"/>
        </w:trPr>
        <w:tc>
          <w:tcPr>
            <w:tcW w:w="9626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ind w:right="-4006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</w:p>
        </w:tc>
      </w:tr>
    </w:tbl>
    <w:p w:rsidR="00C53C8B" w:rsidRPr="00907ABA" w:rsidRDefault="00C53C8B" w:rsidP="00C53C8B">
      <w:pPr>
        <w:tabs>
          <w:tab w:val="left" w:pos="3600"/>
        </w:tabs>
        <w:jc w:val="both"/>
        <w:rPr>
          <w:rFonts w:ascii="Cambria" w:eastAsiaTheme="minorEastAsia" w:hAnsi="Cambria"/>
          <w:bCs/>
          <w:lang w:eastAsia="pt-BR"/>
        </w:rPr>
      </w:pPr>
      <w:r>
        <w:rPr>
          <w:rFonts w:ascii="Cambria" w:eastAsiaTheme="minorEastAsia" w:hAnsi="Cambria"/>
          <w:b/>
          <w:bCs/>
          <w:lang w:eastAsia="pt-BR"/>
        </w:rPr>
        <w:t xml:space="preserve">            </w:t>
      </w:r>
      <w:r w:rsidRPr="00907ABA">
        <w:rPr>
          <w:rFonts w:ascii="Cambria" w:eastAsiaTheme="minorEastAsia" w:hAnsi="Cambria"/>
          <w:b/>
          <w:bCs/>
          <w:lang w:eastAsia="pt-BR"/>
        </w:rPr>
        <w:t>CARLOS AMADEU SIRENA</w:t>
      </w:r>
      <w:r w:rsidRPr="00907ABA">
        <w:rPr>
          <w:rFonts w:ascii="Cambria" w:eastAsiaTheme="minorEastAsia" w:hAnsi="Cambria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C53C8B" w:rsidRPr="00907ABA" w:rsidRDefault="00C53C8B" w:rsidP="00C53C8B">
      <w:pPr>
        <w:tabs>
          <w:tab w:val="left" w:pos="3600"/>
        </w:tabs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07ABA">
        <w:rPr>
          <w:rFonts w:ascii="Cambria" w:eastAsia="Times New Roman" w:hAnsi="Cambria"/>
          <w:b/>
          <w:lang w:eastAsia="pt-BR"/>
        </w:rPr>
        <w:t>Considerando</w:t>
      </w:r>
      <w:r w:rsidRPr="00907ABA">
        <w:rPr>
          <w:rFonts w:ascii="Cambria" w:eastAsia="Times New Roman" w:hAnsi="Cambria"/>
          <w:lang w:eastAsia="pt-BR"/>
        </w:rPr>
        <w:t>, O Processo SAD nº</w:t>
      </w:r>
      <w:r>
        <w:rPr>
          <w:rFonts w:ascii="Cambria" w:eastAsia="Times New Roman" w:hAnsi="Cambria"/>
          <w:lang w:eastAsia="pt-BR"/>
        </w:rPr>
        <w:t xml:space="preserve"> 8.002 de 05/06/2024</w:t>
      </w:r>
      <w:r w:rsidRPr="00907ABA">
        <w:rPr>
          <w:rFonts w:ascii="Cambria" w:eastAsia="Times New Roman" w:hAnsi="Cambria"/>
          <w:lang w:eastAsia="pt-BR"/>
        </w:rPr>
        <w:t xml:space="preserve">, e a Lei Municipal nº 068 de 30 de </w:t>
      </w:r>
      <w:proofErr w:type="gramStart"/>
      <w:r w:rsidRPr="00907ABA">
        <w:rPr>
          <w:rFonts w:ascii="Cambria" w:eastAsia="Times New Roman" w:hAnsi="Cambria"/>
          <w:lang w:eastAsia="pt-BR"/>
        </w:rPr>
        <w:t>Dezembro</w:t>
      </w:r>
      <w:proofErr w:type="gramEnd"/>
      <w:r w:rsidRPr="00907ABA">
        <w:rPr>
          <w:rFonts w:ascii="Cambria" w:eastAsia="Times New Roman" w:hAnsi="Cambria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 w:rsidRPr="00907ABA">
        <w:rPr>
          <w:rFonts w:ascii="Cambria" w:eastAsia="Times New Roman" w:hAnsi="Cambria"/>
          <w:lang w:eastAsia="pt-BR"/>
        </w:rPr>
        <w:t>Arts</w:t>
      </w:r>
      <w:proofErr w:type="spellEnd"/>
      <w:r w:rsidRPr="00907ABA">
        <w:rPr>
          <w:rFonts w:ascii="Cambria" w:eastAsia="Times New Roman" w:hAnsi="Cambria"/>
          <w:lang w:eastAsia="pt-BR"/>
        </w:rPr>
        <w:t>. 42 e 67;</w:t>
      </w:r>
    </w:p>
    <w:p w:rsidR="00C53C8B" w:rsidRPr="00907ABA" w:rsidRDefault="00C53C8B" w:rsidP="00C53C8B">
      <w:pPr>
        <w:tabs>
          <w:tab w:val="left" w:pos="141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07ABA">
        <w:rPr>
          <w:rFonts w:ascii="Cambria" w:eastAsia="Times New Roman" w:hAnsi="Cambria"/>
          <w:b/>
          <w:lang w:eastAsia="pt-BR"/>
        </w:rPr>
        <w:t>RESOLVE:</w:t>
      </w:r>
      <w:r w:rsidRPr="00907ABA">
        <w:rPr>
          <w:rFonts w:ascii="Cambria" w:eastAsia="Times New Roman" w:hAnsi="Cambria"/>
          <w:lang w:eastAsia="pt-BR"/>
        </w:rPr>
        <w:t xml:space="preserve"> </w:t>
      </w:r>
    </w:p>
    <w:p w:rsidR="00C53C8B" w:rsidRPr="00907ABA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C53C8B" w:rsidRPr="00907ABA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DE0547">
        <w:rPr>
          <w:rFonts w:ascii="Cambria" w:eastAsia="Times New Roman" w:hAnsi="Cambria"/>
          <w:b/>
          <w:lang w:eastAsia="pt-BR"/>
        </w:rPr>
        <w:t>Art. 1º</w:t>
      </w:r>
      <w:r>
        <w:rPr>
          <w:rFonts w:ascii="Cambria" w:eastAsia="Times New Roman" w:hAnsi="Cambria"/>
          <w:lang w:eastAsia="pt-BR"/>
        </w:rPr>
        <w:t xml:space="preserve"> - Conceder as servidoras abaixo relacionadas</w:t>
      </w:r>
      <w:r w:rsidRPr="00907ABA">
        <w:rPr>
          <w:rFonts w:ascii="Cambria" w:eastAsia="Times New Roman" w:hAnsi="Cambria"/>
          <w:lang w:eastAsia="pt-BR"/>
        </w:rPr>
        <w:t>, elevação de Ní</w:t>
      </w:r>
      <w:r>
        <w:rPr>
          <w:rFonts w:ascii="Cambria" w:eastAsia="Times New Roman" w:hAnsi="Cambria"/>
          <w:lang w:eastAsia="pt-BR"/>
        </w:rPr>
        <w:t xml:space="preserve">vel por Tempo de Serviço, lotada </w:t>
      </w:r>
      <w:r w:rsidRPr="00907ABA">
        <w:rPr>
          <w:rFonts w:ascii="Cambria" w:eastAsia="Times New Roman" w:hAnsi="Cambria"/>
          <w:lang w:eastAsia="pt-BR"/>
        </w:rPr>
        <w:t>na Secretaria Municipal de Educação.</w:t>
      </w:r>
    </w:p>
    <w:p w:rsidR="00C53C8B" w:rsidRDefault="00C53C8B" w:rsidP="00C53C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53C8B" w:rsidRDefault="00C53C8B" w:rsidP="00C53C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53C8B" w:rsidRPr="00907ABA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1"/>
        <w:tblW w:w="8500" w:type="dxa"/>
        <w:tblLayout w:type="fixed"/>
        <w:tblLook w:val="04A0" w:firstRow="1" w:lastRow="0" w:firstColumn="1" w:lastColumn="0" w:noHBand="0" w:noVBand="1"/>
      </w:tblPr>
      <w:tblGrid>
        <w:gridCol w:w="1250"/>
        <w:gridCol w:w="1741"/>
        <w:gridCol w:w="2049"/>
        <w:gridCol w:w="1759"/>
        <w:gridCol w:w="851"/>
        <w:gridCol w:w="850"/>
      </w:tblGrid>
      <w:tr w:rsidR="00C53C8B" w:rsidRPr="00907ABA" w:rsidTr="00D1444D">
        <w:trPr>
          <w:trHeight w:val="184"/>
        </w:trPr>
        <w:tc>
          <w:tcPr>
            <w:tcW w:w="12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174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2049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59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701" w:type="dxa"/>
            <w:gridSpan w:val="2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907ABA">
              <w:rPr>
                <w:rFonts w:ascii="Cambria" w:eastAsia="Times New Roman" w:hAnsi="Cambria"/>
                <w:b/>
                <w:sz w:val="20"/>
                <w:szCs w:val="20"/>
              </w:rPr>
              <w:t>Nível</w:t>
            </w:r>
          </w:p>
        </w:tc>
      </w:tr>
      <w:tr w:rsidR="00C53C8B" w:rsidRPr="00907ABA" w:rsidTr="00D1444D">
        <w:trPr>
          <w:trHeight w:val="283"/>
        </w:trPr>
        <w:tc>
          <w:tcPr>
            <w:tcW w:w="12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7024</w:t>
            </w:r>
          </w:p>
        </w:tc>
        <w:tc>
          <w:tcPr>
            <w:tcW w:w="174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Aparecida do Carmo Valadares</w:t>
            </w:r>
          </w:p>
        </w:tc>
        <w:tc>
          <w:tcPr>
            <w:tcW w:w="2049" w:type="dxa"/>
          </w:tcPr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Professor</w:t>
            </w:r>
          </w:p>
        </w:tc>
        <w:tc>
          <w:tcPr>
            <w:tcW w:w="1759" w:type="dxa"/>
          </w:tcPr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08/06/2021</w:t>
            </w:r>
          </w:p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</w:t>
            </w:r>
          </w:p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08/06/2024</w:t>
            </w:r>
          </w:p>
        </w:tc>
        <w:tc>
          <w:tcPr>
            <w:tcW w:w="85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C/3</w:t>
            </w:r>
          </w:p>
        </w:tc>
        <w:tc>
          <w:tcPr>
            <w:tcW w:w="8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C/4</w:t>
            </w:r>
          </w:p>
        </w:tc>
      </w:tr>
      <w:tr w:rsidR="00C53C8B" w:rsidRPr="00907ABA" w:rsidTr="00D1444D">
        <w:trPr>
          <w:trHeight w:val="283"/>
        </w:trPr>
        <w:tc>
          <w:tcPr>
            <w:tcW w:w="12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7031</w:t>
            </w:r>
          </w:p>
        </w:tc>
        <w:tc>
          <w:tcPr>
            <w:tcW w:w="174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Elaine Alves da Silva</w:t>
            </w:r>
          </w:p>
        </w:tc>
        <w:tc>
          <w:tcPr>
            <w:tcW w:w="2049" w:type="dxa"/>
          </w:tcPr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Professor</w:t>
            </w:r>
          </w:p>
        </w:tc>
        <w:tc>
          <w:tcPr>
            <w:tcW w:w="1759" w:type="dxa"/>
          </w:tcPr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10/06/2021</w:t>
            </w:r>
          </w:p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</w:t>
            </w:r>
          </w:p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10/06/2024</w:t>
            </w:r>
          </w:p>
        </w:tc>
        <w:tc>
          <w:tcPr>
            <w:tcW w:w="85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C/3</w:t>
            </w:r>
          </w:p>
        </w:tc>
        <w:tc>
          <w:tcPr>
            <w:tcW w:w="8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C/4</w:t>
            </w:r>
          </w:p>
        </w:tc>
      </w:tr>
      <w:tr w:rsidR="00C53C8B" w:rsidRPr="00907ABA" w:rsidTr="00D1444D">
        <w:trPr>
          <w:trHeight w:val="283"/>
        </w:trPr>
        <w:tc>
          <w:tcPr>
            <w:tcW w:w="12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7017</w:t>
            </w:r>
          </w:p>
        </w:tc>
        <w:tc>
          <w:tcPr>
            <w:tcW w:w="174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Sama Ferreira Tomaz</w:t>
            </w:r>
          </w:p>
        </w:tc>
        <w:tc>
          <w:tcPr>
            <w:tcW w:w="2049" w:type="dxa"/>
          </w:tcPr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Professor</w:t>
            </w:r>
          </w:p>
        </w:tc>
        <w:tc>
          <w:tcPr>
            <w:tcW w:w="1759" w:type="dxa"/>
          </w:tcPr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02/06/2021</w:t>
            </w:r>
          </w:p>
          <w:p w:rsidR="00C53C8B" w:rsidRPr="00907ABA" w:rsidRDefault="00C53C8B" w:rsidP="00D1444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</w:rPr>
            </w:pPr>
            <w:r w:rsidRPr="00907ABA">
              <w:rPr>
                <w:rFonts w:ascii="Cambria" w:eastAsia="Times New Roman" w:hAnsi="Cambria"/>
                <w:b/>
              </w:rPr>
              <w:t>A</w:t>
            </w:r>
          </w:p>
          <w:p w:rsidR="00C53C8B" w:rsidRPr="00907ABA" w:rsidRDefault="00C53C8B" w:rsidP="00D1444D">
            <w:pPr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 xml:space="preserve">    02/06/2024</w:t>
            </w:r>
          </w:p>
        </w:tc>
        <w:tc>
          <w:tcPr>
            <w:tcW w:w="851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C/3</w:t>
            </w:r>
          </w:p>
        </w:tc>
        <w:tc>
          <w:tcPr>
            <w:tcW w:w="850" w:type="dxa"/>
          </w:tcPr>
          <w:p w:rsidR="00C53C8B" w:rsidRPr="00907ABA" w:rsidRDefault="00C53C8B" w:rsidP="00D1444D">
            <w:pPr>
              <w:autoSpaceDE w:val="0"/>
              <w:autoSpaceDN w:val="0"/>
              <w:spacing w:after="0" w:line="240" w:lineRule="auto"/>
              <w:rPr>
                <w:rFonts w:ascii="Cambria" w:eastAsia="Times New Roman" w:hAnsi="Cambria"/>
                <w:b/>
              </w:rPr>
            </w:pPr>
            <w:r>
              <w:rPr>
                <w:rFonts w:ascii="Cambria" w:eastAsia="Times New Roman" w:hAnsi="Cambria"/>
                <w:b/>
              </w:rPr>
              <w:t>C/4</w:t>
            </w:r>
          </w:p>
        </w:tc>
      </w:tr>
    </w:tbl>
    <w:p w:rsidR="00C53C8B" w:rsidRPr="00907ABA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53C8B" w:rsidRPr="00907ABA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DE0547">
        <w:rPr>
          <w:rFonts w:ascii="Cambria" w:eastAsia="Times New Roman" w:hAnsi="Cambria"/>
          <w:b/>
          <w:lang w:eastAsia="pt-BR"/>
        </w:rPr>
        <w:t>Art. 2º</w:t>
      </w:r>
      <w:r w:rsidRPr="00907ABA">
        <w:rPr>
          <w:rFonts w:ascii="Cambria" w:eastAsia="Times New Roman" w:hAnsi="Cambria"/>
          <w:lang w:eastAsia="pt-BR"/>
        </w:rPr>
        <w:t xml:space="preserve"> </w:t>
      </w:r>
      <w:r>
        <w:rPr>
          <w:rFonts w:ascii="Cambria" w:eastAsia="Times New Roman" w:hAnsi="Cambria"/>
          <w:lang w:eastAsia="pt-BR"/>
        </w:rPr>
        <w:t xml:space="preserve">- </w:t>
      </w:r>
      <w:r w:rsidRPr="00907ABA">
        <w:rPr>
          <w:rFonts w:ascii="Cambria" w:eastAsia="Times New Roman" w:hAnsi="Cambria"/>
          <w:lang w:eastAsia="pt-BR"/>
        </w:rPr>
        <w:t>Esta Portaria entra em vigor nesta data de sua publicação.</w:t>
      </w:r>
    </w:p>
    <w:p w:rsidR="00C53C8B" w:rsidRDefault="00C53C8B" w:rsidP="00C53C8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53C8B" w:rsidRPr="00A7399D" w:rsidRDefault="00C53C8B" w:rsidP="00C53C8B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C53C8B" w:rsidRPr="00A7399D" w:rsidRDefault="00C53C8B" w:rsidP="00C53C8B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5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C53C8B" w:rsidRPr="00A7399D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C53C8B" w:rsidRPr="00A7399D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53C8B" w:rsidRPr="00A7399D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53C8B" w:rsidRPr="00A7399D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53C8B" w:rsidRPr="00A7399D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C53C8B" w:rsidRPr="00A7399D" w:rsidRDefault="00C53C8B" w:rsidP="00C53C8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53C8B" w:rsidRPr="00A7399D" w:rsidTr="00D1444D">
        <w:tc>
          <w:tcPr>
            <w:tcW w:w="4322" w:type="dxa"/>
          </w:tcPr>
          <w:p w:rsidR="00C53C8B" w:rsidRPr="00A7399D" w:rsidRDefault="00C53C8B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C53C8B" w:rsidRPr="00A7399D" w:rsidRDefault="00C53C8B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C53C8B" w:rsidRPr="00A7399D" w:rsidRDefault="00C53C8B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C53C8B" w:rsidRPr="00A7399D" w:rsidRDefault="00C53C8B" w:rsidP="00C53C8B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sz w:val="24"/>
          <w:szCs w:val="24"/>
          <w:lang w:eastAsia="pt-BR"/>
        </w:rPr>
      </w:pPr>
    </w:p>
    <w:p w:rsidR="00C53C8B" w:rsidRDefault="00C53C8B" w:rsidP="00C53C8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53C8B" w:rsidRDefault="00C53C8B" w:rsidP="00C53C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C53C8B" w:rsidRDefault="00C53C8B" w:rsidP="00C53C8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38"/>
    <w:rsid w:val="000343BD"/>
    <w:rsid w:val="00C53C8B"/>
    <w:rsid w:val="00E2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242D7-6EA3-4CC9-8466-3056C2BF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C8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53C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C53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2024-06-07T14:20:00Z</dcterms:created>
  <dcterms:modified xsi:type="dcterms:W3CDTF">2024-06-07T14:20:00Z</dcterms:modified>
</cp:coreProperties>
</file>