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7B45" w:rsidRDefault="00CC7B45" w:rsidP="00CC7B45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/>
          <w:b/>
          <w:bCs/>
          <w:lang w:eastAsia="pt-BR"/>
        </w:rPr>
      </w:pPr>
    </w:p>
    <w:p w:rsidR="00CC7B45" w:rsidRDefault="00CC7B45" w:rsidP="00CC7B45">
      <w:pPr>
        <w:outlineLvl w:val="0"/>
        <w:rPr>
          <w:rFonts w:ascii="Cambria" w:eastAsiaTheme="minorEastAsia" w:hAnsi="Cambria"/>
          <w:b/>
          <w:bCs/>
        </w:rPr>
      </w:pPr>
      <w:r>
        <w:rPr>
          <w:rFonts w:ascii="Cambria" w:eastAsiaTheme="minorEastAsia" w:hAnsi="Cambria"/>
          <w:b/>
          <w:bCs/>
        </w:rPr>
        <w:t xml:space="preserve">                                                                               PORTARIA Nº 208/2024</w:t>
      </w:r>
    </w:p>
    <w:tbl>
      <w:tblPr>
        <w:tblW w:w="4038" w:type="dxa"/>
        <w:tblInd w:w="383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8"/>
      </w:tblGrid>
      <w:tr w:rsidR="00CC7B45" w:rsidTr="00D1444D">
        <w:trPr>
          <w:trHeight w:val="553"/>
        </w:trPr>
        <w:tc>
          <w:tcPr>
            <w:tcW w:w="4038" w:type="dxa"/>
            <w:hideMark/>
          </w:tcPr>
          <w:p w:rsidR="00CC7B45" w:rsidRDefault="00CC7B45" w:rsidP="00D1444D">
            <w:pPr>
              <w:tabs>
                <w:tab w:val="left" w:pos="290"/>
              </w:tabs>
              <w:autoSpaceDE w:val="0"/>
              <w:autoSpaceDN w:val="0"/>
              <w:spacing w:after="0"/>
              <w:jc w:val="both"/>
              <w:rPr>
                <w:rFonts w:ascii="Cambria" w:eastAsia="Times New Roman" w:hAnsi="Cambria"/>
                <w:b/>
                <w:bCs/>
              </w:rPr>
            </w:pPr>
            <w:r>
              <w:rPr>
                <w:rFonts w:ascii="Cambria" w:eastAsia="Times New Roman" w:hAnsi="Cambria"/>
                <w:b/>
                <w:bCs/>
              </w:rPr>
              <w:t>DISPOE SOBRE A EXONERAÇÃO DE SERVIDOR EM CARGO COMISSIONADO.</w:t>
            </w:r>
          </w:p>
        </w:tc>
      </w:tr>
    </w:tbl>
    <w:p w:rsidR="00CC7B45" w:rsidRDefault="00CC7B45" w:rsidP="00CC7B45">
      <w:pPr>
        <w:tabs>
          <w:tab w:val="left" w:pos="3600"/>
        </w:tabs>
        <w:jc w:val="both"/>
        <w:rPr>
          <w:rFonts w:ascii="Cambria" w:eastAsiaTheme="minorEastAsia" w:hAnsi="Cambria"/>
          <w:b/>
          <w:bCs/>
          <w:lang w:eastAsia="pt-BR"/>
        </w:rPr>
      </w:pPr>
      <w:r>
        <w:rPr>
          <w:rFonts w:ascii="Cambria" w:eastAsiaTheme="minorEastAsia" w:hAnsi="Cambria"/>
          <w:b/>
          <w:bCs/>
          <w:lang w:eastAsia="pt-BR"/>
        </w:rPr>
        <w:t xml:space="preserve">                             </w:t>
      </w:r>
    </w:p>
    <w:tbl>
      <w:tblPr>
        <w:tblW w:w="0" w:type="dxa"/>
        <w:tblInd w:w="31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7"/>
      </w:tblGrid>
      <w:tr w:rsidR="00CC7B45" w:rsidTr="00D1444D">
        <w:trPr>
          <w:trHeight w:val="278"/>
        </w:trPr>
        <w:tc>
          <w:tcPr>
            <w:tcW w:w="5327" w:type="dxa"/>
            <w:hideMark/>
          </w:tcPr>
          <w:p w:rsidR="00CC7B45" w:rsidRDefault="00CC7B45" w:rsidP="00D1444D">
            <w:pPr>
              <w:rPr>
                <w:rFonts w:ascii="Cambria" w:eastAsiaTheme="minorEastAsia" w:hAnsi="Cambria"/>
                <w:b/>
                <w:bCs/>
                <w:lang w:eastAsia="pt-BR"/>
              </w:rPr>
            </w:pPr>
          </w:p>
        </w:tc>
      </w:tr>
    </w:tbl>
    <w:p w:rsidR="00CC7B45" w:rsidRDefault="00CC7B45" w:rsidP="00CC7B45">
      <w:pPr>
        <w:tabs>
          <w:tab w:val="left" w:pos="3600"/>
        </w:tabs>
        <w:jc w:val="both"/>
        <w:rPr>
          <w:rFonts w:ascii="Cambria" w:eastAsiaTheme="minorEastAsia" w:hAnsi="Cambria" w:cstheme="minorBidi"/>
          <w:bCs/>
        </w:rPr>
      </w:pPr>
      <w:r>
        <w:rPr>
          <w:rFonts w:ascii="Cambria" w:eastAsiaTheme="minorEastAsia" w:hAnsi="Cambria"/>
          <w:b/>
          <w:bCs/>
        </w:rPr>
        <w:t xml:space="preserve">            CARLOS AMADEU SIRENA</w:t>
      </w:r>
      <w:r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CC7B45" w:rsidRDefault="00CC7B45" w:rsidP="00CC7B45">
      <w:pPr>
        <w:tabs>
          <w:tab w:val="left" w:pos="3600"/>
        </w:tabs>
        <w:jc w:val="both"/>
        <w:rPr>
          <w:rFonts w:ascii="Cambria" w:eastAsiaTheme="minorEastAsia" w:hAnsi="Cambria"/>
          <w:bCs/>
        </w:rPr>
      </w:pPr>
      <w:r>
        <w:rPr>
          <w:rFonts w:ascii="Cambria" w:eastAsiaTheme="minorEastAsia" w:hAnsi="Cambria"/>
          <w:b/>
          <w:bCs/>
        </w:rPr>
        <w:t xml:space="preserve">            Considerando</w:t>
      </w:r>
      <w:r>
        <w:rPr>
          <w:rFonts w:ascii="Cambria" w:eastAsiaTheme="minorEastAsia" w:hAnsi="Cambria"/>
          <w:bCs/>
        </w:rPr>
        <w:t xml:space="preserve">, o Processo SAD </w:t>
      </w:r>
      <w:proofErr w:type="gramStart"/>
      <w:r>
        <w:rPr>
          <w:rFonts w:ascii="Cambria" w:eastAsiaTheme="minorEastAsia" w:hAnsi="Cambria"/>
          <w:bCs/>
        </w:rPr>
        <w:t>nº  7.669</w:t>
      </w:r>
      <w:proofErr w:type="gramEnd"/>
      <w:r>
        <w:rPr>
          <w:rFonts w:ascii="Cambria" w:eastAsiaTheme="minorEastAsia" w:hAnsi="Cambria"/>
          <w:bCs/>
        </w:rPr>
        <w:t xml:space="preserve"> de 03 de Junho de 2024.</w:t>
      </w:r>
    </w:p>
    <w:p w:rsidR="00CC7B45" w:rsidRDefault="00CC7B45" w:rsidP="00CC7B45">
      <w:pPr>
        <w:tabs>
          <w:tab w:val="left" w:pos="3600"/>
        </w:tabs>
        <w:jc w:val="both"/>
        <w:rPr>
          <w:rFonts w:ascii="Cambria" w:eastAsiaTheme="minorEastAsia" w:hAnsi="Cambria"/>
          <w:bCs/>
        </w:rPr>
      </w:pPr>
    </w:p>
    <w:p w:rsidR="00CC7B45" w:rsidRDefault="00CC7B45" w:rsidP="00CC7B45">
      <w:pPr>
        <w:tabs>
          <w:tab w:val="left" w:pos="3600"/>
        </w:tabs>
        <w:jc w:val="both"/>
        <w:rPr>
          <w:rFonts w:ascii="Cambria" w:eastAsiaTheme="minorEastAsia" w:hAnsi="Cambria"/>
          <w:b/>
          <w:bCs/>
        </w:rPr>
      </w:pPr>
      <w:r>
        <w:rPr>
          <w:rFonts w:ascii="Cambria" w:eastAsiaTheme="minorEastAsia" w:hAnsi="Cambria"/>
          <w:b/>
          <w:bCs/>
        </w:rPr>
        <w:t xml:space="preserve">            </w:t>
      </w:r>
      <w:r w:rsidRPr="004B26AE">
        <w:rPr>
          <w:rFonts w:ascii="Cambria" w:eastAsiaTheme="minorEastAsia" w:hAnsi="Cambria"/>
          <w:b/>
          <w:bCs/>
        </w:rPr>
        <w:t>RESOLVE:</w:t>
      </w:r>
    </w:p>
    <w:p w:rsidR="00CC7B45" w:rsidRPr="004B26AE" w:rsidRDefault="00CC7B45" w:rsidP="00CC7B45">
      <w:pPr>
        <w:tabs>
          <w:tab w:val="left" w:pos="3600"/>
        </w:tabs>
        <w:jc w:val="both"/>
        <w:rPr>
          <w:rFonts w:ascii="Cambria" w:eastAsiaTheme="minorEastAsia" w:hAnsi="Cambria"/>
          <w:b/>
          <w:bCs/>
        </w:rPr>
      </w:pPr>
    </w:p>
    <w:p w:rsidR="00CC7B45" w:rsidRDefault="00CC7B45" w:rsidP="00CC7B45">
      <w:pPr>
        <w:tabs>
          <w:tab w:val="left" w:pos="3420"/>
          <w:tab w:val="left" w:pos="3600"/>
        </w:tabs>
        <w:autoSpaceDE w:val="0"/>
        <w:autoSpaceDN w:val="0"/>
        <w:spacing w:after="0" w:line="360" w:lineRule="auto"/>
        <w:jc w:val="both"/>
        <w:rPr>
          <w:rFonts w:ascii="Cambria" w:eastAsia="Times New Roman" w:hAnsi="Cambria"/>
        </w:rPr>
      </w:pPr>
      <w:r>
        <w:rPr>
          <w:rFonts w:ascii="Cambria" w:eastAsia="Times New Roman" w:hAnsi="Cambria"/>
          <w:b/>
        </w:rPr>
        <w:t xml:space="preserve">            Art. 1º -</w:t>
      </w:r>
      <w:r>
        <w:rPr>
          <w:rFonts w:ascii="Cambria" w:eastAsia="Times New Roman" w:hAnsi="Cambria"/>
        </w:rPr>
        <w:t xml:space="preserve"> Exonerar a senhorita </w:t>
      </w:r>
      <w:r>
        <w:rPr>
          <w:rFonts w:ascii="Cambria" w:eastAsia="Times New Roman" w:hAnsi="Cambria"/>
          <w:b/>
          <w:bCs/>
        </w:rPr>
        <w:t>ALZIRA MARIA PIVA,</w:t>
      </w:r>
      <w:r>
        <w:rPr>
          <w:rFonts w:ascii="Cambria" w:eastAsia="Times New Roman" w:hAnsi="Cambria"/>
        </w:rPr>
        <w:t xml:space="preserve"> brasileira, maior, residente e domiciliada nesta cidade de Juara, Estado de Mato Grosso, para exercer o cargo de confiança provido em comissão de </w:t>
      </w:r>
      <w:r>
        <w:rPr>
          <w:rFonts w:ascii="Cambria" w:eastAsia="Times New Roman" w:hAnsi="Cambria"/>
          <w:b/>
        </w:rPr>
        <w:t>DIRETORA DO DEPARTAMENTO DE NORMAS E LEGISLAÇÃO</w:t>
      </w:r>
      <w:r>
        <w:rPr>
          <w:rFonts w:ascii="Cambria" w:eastAsia="Times New Roman" w:hAnsi="Cambria"/>
          <w:b/>
          <w:bCs/>
        </w:rPr>
        <w:t>,</w:t>
      </w:r>
      <w:r>
        <w:rPr>
          <w:rFonts w:ascii="Cambria" w:eastAsia="Times New Roman" w:hAnsi="Cambria"/>
        </w:rPr>
        <w:t xml:space="preserve"> junto ao Gabinete do Prefeito/Departamento de Normas e Legislação, a partir desta data.</w:t>
      </w:r>
    </w:p>
    <w:p w:rsidR="00CC7B45" w:rsidRDefault="00CC7B45" w:rsidP="00CC7B45">
      <w:pPr>
        <w:autoSpaceDE w:val="0"/>
        <w:autoSpaceDN w:val="0"/>
        <w:spacing w:after="0" w:line="360" w:lineRule="auto"/>
        <w:jc w:val="both"/>
        <w:rPr>
          <w:rFonts w:ascii="Cambria" w:eastAsia="Times New Roman" w:hAnsi="Cambria"/>
          <w:b/>
          <w:bCs/>
        </w:rPr>
      </w:pPr>
    </w:p>
    <w:p w:rsidR="00CC7B45" w:rsidRPr="00892DB7" w:rsidRDefault="00CC7B45" w:rsidP="00CC7B45">
      <w:pPr>
        <w:autoSpaceDE w:val="0"/>
        <w:autoSpaceDN w:val="0"/>
        <w:spacing w:after="0" w:line="360" w:lineRule="auto"/>
        <w:jc w:val="both"/>
        <w:rPr>
          <w:rFonts w:ascii="Cambria" w:eastAsiaTheme="minorEastAsia" w:hAnsi="Cambria"/>
          <w:lang w:eastAsia="pt-BR"/>
        </w:rPr>
      </w:pPr>
      <w:r>
        <w:rPr>
          <w:rFonts w:ascii="Cambria" w:eastAsia="Times New Roman" w:hAnsi="Cambria"/>
          <w:b/>
        </w:rPr>
        <w:t xml:space="preserve">            Art. 2º - </w:t>
      </w:r>
      <w:r>
        <w:rPr>
          <w:rFonts w:ascii="Cambria" w:eastAsiaTheme="minorEastAsia" w:hAnsi="Cambria"/>
          <w:lang w:eastAsia="pt-BR"/>
        </w:rPr>
        <w:t>Esta Portaria entrará em vigor nesta data revogando-se as disposições em contrário.</w:t>
      </w:r>
    </w:p>
    <w:p w:rsidR="00CC7B45" w:rsidRDefault="00CC7B45" w:rsidP="00CC7B45">
      <w:pPr>
        <w:autoSpaceDE w:val="0"/>
        <w:autoSpaceDN w:val="0"/>
        <w:spacing w:after="0" w:line="360" w:lineRule="auto"/>
        <w:jc w:val="both"/>
        <w:rPr>
          <w:rFonts w:ascii="Cambria" w:eastAsia="Times New Roman" w:hAnsi="Cambria"/>
        </w:rPr>
      </w:pPr>
    </w:p>
    <w:p w:rsidR="00CC7B45" w:rsidRDefault="00CC7B45" w:rsidP="00CC7B4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CC7B45" w:rsidRDefault="00CC7B45" w:rsidP="00CC7B45">
      <w:pPr>
        <w:autoSpaceDE w:val="0"/>
        <w:autoSpaceDN w:val="0"/>
        <w:jc w:val="both"/>
        <w:rPr>
          <w:rFonts w:ascii="Cambria" w:eastAsia="Times New Roman" w:hAnsi="Cambria"/>
        </w:rPr>
      </w:pPr>
    </w:p>
    <w:p w:rsidR="00CC7B45" w:rsidRDefault="00CC7B45" w:rsidP="00CC7B45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CC7B45" w:rsidRDefault="00CC7B45" w:rsidP="00CC7B45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 xml:space="preserve">Grosso, 03 de </w:t>
      </w:r>
      <w:proofErr w:type="gramStart"/>
      <w:r>
        <w:rPr>
          <w:rFonts w:ascii="Cambria" w:eastAsia="Times New Roman" w:hAnsi="Cambria" w:cs="Helvetica"/>
          <w:b/>
          <w:lang w:eastAsia="pt-BR"/>
        </w:rPr>
        <w:t>Junho</w:t>
      </w:r>
      <w:proofErr w:type="gramEnd"/>
      <w:r>
        <w:rPr>
          <w:rFonts w:ascii="Cambria" w:eastAsia="Times New Roman" w:hAnsi="Cambria" w:cs="Helvetica"/>
          <w:b/>
          <w:lang w:eastAsia="pt-BR"/>
        </w:rPr>
        <w:t xml:space="preserve"> de 2024.</w:t>
      </w:r>
    </w:p>
    <w:p w:rsidR="00CC7B45" w:rsidRDefault="00CC7B45" w:rsidP="00CC7B45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CC7B45" w:rsidRDefault="00CC7B45" w:rsidP="00CC7B45">
      <w:pPr>
        <w:shd w:val="clear" w:color="auto" w:fill="FFFFFF"/>
        <w:tabs>
          <w:tab w:val="left" w:pos="1834"/>
        </w:tabs>
        <w:spacing w:after="150"/>
        <w:rPr>
          <w:rFonts w:ascii="Cambria" w:eastAsiaTheme="minorHAnsi" w:hAnsi="Cambria" w:cs="Helvetica"/>
        </w:rPr>
      </w:pPr>
    </w:p>
    <w:p w:rsidR="00CC7B45" w:rsidRDefault="00CC7B45" w:rsidP="00CC7B45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CC7B45" w:rsidTr="00D1444D">
        <w:tc>
          <w:tcPr>
            <w:tcW w:w="4322" w:type="dxa"/>
            <w:hideMark/>
          </w:tcPr>
          <w:p w:rsidR="00CC7B45" w:rsidRDefault="00CC7B45" w:rsidP="00D1444D">
            <w:pPr>
              <w:tabs>
                <w:tab w:val="left" w:pos="1834"/>
              </w:tabs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MARCIA REGINA F. ARAUJO                         </w:t>
            </w:r>
            <w:r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CC7B45" w:rsidRDefault="00CC7B45" w:rsidP="00D1444D">
            <w:pPr>
              <w:tabs>
                <w:tab w:val="left" w:pos="1834"/>
                <w:tab w:val="left" w:pos="3010"/>
              </w:tabs>
              <w:autoSpaceDE w:val="0"/>
              <w:autoSpaceDN w:val="0"/>
              <w:spacing w:after="0" w:line="240" w:lineRule="auto"/>
              <w:jc w:val="center"/>
              <w:rPr>
                <w:rFonts w:ascii="Cambria" w:hAnsi="Cambria" w:cstheme="minorBidi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CARLOS AMADEU SIRENA</w:t>
            </w:r>
          </w:p>
          <w:p w:rsidR="00CC7B45" w:rsidRDefault="00CC7B45" w:rsidP="00D1444D">
            <w:pPr>
              <w:tabs>
                <w:tab w:val="left" w:pos="1834"/>
                <w:tab w:val="left" w:pos="3010"/>
              </w:tabs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CC7B45" w:rsidRDefault="00CC7B45" w:rsidP="00CC7B45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CC7B45" w:rsidRDefault="00CC7B45" w:rsidP="00CC7B45">
      <w:pPr>
        <w:pStyle w:val="Padro"/>
        <w:jc w:val="both"/>
        <w:rPr>
          <w:rFonts w:ascii="Cambria" w:hAnsi="Cambria"/>
        </w:rPr>
      </w:pPr>
    </w:p>
    <w:p w:rsidR="00CC7B45" w:rsidRDefault="00CC7B45" w:rsidP="00CC7B45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/>
          <w:b/>
          <w:bCs/>
          <w:lang w:eastAsia="pt-BR"/>
        </w:rPr>
      </w:pPr>
    </w:p>
    <w:p w:rsidR="00CC7B45" w:rsidRDefault="00CC7B45" w:rsidP="00CC7B45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/>
          <w:b/>
          <w:bCs/>
          <w:lang w:eastAsia="pt-BR"/>
        </w:rPr>
      </w:pPr>
    </w:p>
    <w:p w:rsidR="00CC7B45" w:rsidRDefault="00CC7B45" w:rsidP="00CC7B45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/>
          <w:b/>
          <w:bCs/>
          <w:lang w:eastAsia="pt-BR"/>
        </w:rPr>
      </w:pPr>
    </w:p>
    <w:p w:rsidR="000343BD" w:rsidRDefault="000343BD">
      <w:bookmarkStart w:id="0" w:name="_GoBack"/>
      <w:bookmarkEnd w:id="0"/>
    </w:p>
    <w:sectPr w:rsidR="000343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79D"/>
    <w:rsid w:val="000343BD"/>
    <w:rsid w:val="0008579D"/>
    <w:rsid w:val="00CC7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3278C9-3C65-4845-8160-F13B210B4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7B4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dro">
    <w:name w:val="Padrão"/>
    <w:rsid w:val="00CC7B45"/>
    <w:pPr>
      <w:tabs>
        <w:tab w:val="left" w:pos="708"/>
      </w:tabs>
      <w:suppressAutoHyphens/>
      <w:spacing w:after="200" w:line="276" w:lineRule="auto"/>
    </w:pPr>
    <w:rPr>
      <w:rFonts w:ascii="Calibri" w:eastAsia="DejaVu Sans" w:hAnsi="Calibri" w:cs="Calibri"/>
    </w:rPr>
  </w:style>
  <w:style w:type="table" w:customStyle="1" w:styleId="Tabelacomgrade5">
    <w:name w:val="Tabela com grade5"/>
    <w:basedOn w:val="Tabelanormal"/>
    <w:uiPriority w:val="39"/>
    <w:rsid w:val="00CC7B45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948</Characters>
  <Application>Microsoft Office Word</Application>
  <DocSecurity>0</DocSecurity>
  <Lines>7</Lines>
  <Paragraphs>2</Paragraphs>
  <ScaleCrop>false</ScaleCrop>
  <Company/>
  <LinksUpToDate>false</LinksUpToDate>
  <CharactersWithSpaces>1121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2024-06-07T14:16:00Z</dcterms:created>
  <dcterms:modified xsi:type="dcterms:W3CDTF">2024-06-07T14:16:00Z</dcterms:modified>
</cp:coreProperties>
</file>