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9C" w:rsidRPr="001B67E4" w:rsidRDefault="003A779C" w:rsidP="003A779C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3A779C" w:rsidRDefault="003A779C" w:rsidP="003A779C">
      <w:pPr>
        <w:autoSpaceDE w:val="0"/>
        <w:autoSpaceDN w:val="0"/>
        <w:spacing w:after="0" w:line="240" w:lineRule="auto"/>
        <w:ind w:right="510"/>
        <w:jc w:val="both"/>
        <w:rPr>
          <w:rFonts w:ascii="Cambria" w:hAnsi="Cambria"/>
          <w:b/>
          <w:bCs/>
          <w:sz w:val="24"/>
          <w:szCs w:val="24"/>
        </w:rPr>
      </w:pPr>
      <w:r w:rsidRPr="001B67E4">
        <w:rPr>
          <w:rFonts w:ascii="Cambria" w:hAnsi="Cambria" w:cs="Arial"/>
          <w:b/>
          <w:sz w:val="24"/>
          <w:szCs w:val="24"/>
        </w:rPr>
        <w:t xml:space="preserve">           </w:t>
      </w:r>
      <w:r w:rsidRPr="001B67E4">
        <w:rPr>
          <w:rFonts w:ascii="Cambria" w:hAnsi="Cambria"/>
          <w:b/>
          <w:bCs/>
          <w:sz w:val="24"/>
          <w:szCs w:val="24"/>
        </w:rPr>
        <w:t xml:space="preserve">                                                                </w:t>
      </w:r>
      <w:r>
        <w:rPr>
          <w:rFonts w:ascii="Cambria" w:hAnsi="Cambria"/>
          <w:b/>
          <w:bCs/>
          <w:sz w:val="24"/>
          <w:szCs w:val="24"/>
        </w:rPr>
        <w:t xml:space="preserve">     PORTARIA Nº 202</w:t>
      </w:r>
      <w:r w:rsidRPr="001B67E4">
        <w:rPr>
          <w:rFonts w:ascii="Cambria" w:hAnsi="Cambria"/>
          <w:b/>
          <w:bCs/>
          <w:sz w:val="24"/>
          <w:szCs w:val="24"/>
        </w:rPr>
        <w:t>/2024</w:t>
      </w:r>
    </w:p>
    <w:p w:rsidR="003A779C" w:rsidRPr="00103B7B" w:rsidRDefault="003A779C" w:rsidP="003A779C">
      <w:pPr>
        <w:autoSpaceDE w:val="0"/>
        <w:autoSpaceDN w:val="0"/>
        <w:spacing w:after="0" w:line="240" w:lineRule="auto"/>
        <w:ind w:right="510"/>
        <w:jc w:val="both"/>
        <w:rPr>
          <w:rFonts w:ascii="Cambria" w:hAnsi="Cambria"/>
          <w:b/>
          <w:bCs/>
          <w:sz w:val="24"/>
          <w:szCs w:val="24"/>
        </w:rPr>
      </w:pPr>
    </w:p>
    <w:p w:rsidR="003A779C" w:rsidRPr="00103B7B" w:rsidRDefault="003A779C" w:rsidP="003A779C">
      <w:pPr>
        <w:pStyle w:val="Corpodetexto"/>
        <w:spacing w:after="0"/>
        <w:ind w:left="4248"/>
        <w:jc w:val="both"/>
        <w:rPr>
          <w:rFonts w:ascii="Cambria" w:hAnsi="Cambria" w:cs="Arial"/>
          <w:b/>
        </w:rPr>
      </w:pPr>
      <w:r w:rsidRPr="00103B7B">
        <w:rPr>
          <w:rFonts w:ascii="Cambria" w:hAnsi="Cambria" w:cs="Arial"/>
          <w:b/>
        </w:rPr>
        <w:t>NOMEIA FISCAL RESPONSÁVEL PELO ACOMPANHAMENTO E FISCALIZAÇÃO NA EXECUÇÃO DE OBRA.</w:t>
      </w:r>
    </w:p>
    <w:p w:rsidR="003A779C" w:rsidRPr="00103B7B" w:rsidRDefault="003A779C" w:rsidP="003A779C">
      <w:pPr>
        <w:pStyle w:val="Corpodetexto"/>
        <w:spacing w:after="0"/>
        <w:ind w:left="2977"/>
        <w:jc w:val="both"/>
        <w:rPr>
          <w:rFonts w:ascii="Cambria" w:hAnsi="Cambria" w:cs="Arial"/>
        </w:rPr>
      </w:pPr>
      <w:r w:rsidRPr="00103B7B">
        <w:rPr>
          <w:rFonts w:ascii="Cambria" w:hAnsi="Cambria" w:cs="Arial"/>
        </w:rPr>
        <w:t xml:space="preserve"> </w:t>
      </w:r>
    </w:p>
    <w:p w:rsidR="003A779C" w:rsidRPr="00103B7B" w:rsidRDefault="003A779C" w:rsidP="003A779C">
      <w:pPr>
        <w:pStyle w:val="Corpodetexto"/>
        <w:spacing w:after="0"/>
        <w:jc w:val="both"/>
        <w:rPr>
          <w:rFonts w:ascii="Cambria" w:hAnsi="Cambria" w:cs="Arial"/>
        </w:rPr>
      </w:pPr>
    </w:p>
    <w:p w:rsidR="003A779C" w:rsidRPr="00103B7B" w:rsidRDefault="003A779C" w:rsidP="003A779C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CARLOS AMADEU SIRENA</w:t>
      </w:r>
      <w:r w:rsidRPr="00103B7B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3A779C" w:rsidRPr="00103B7B" w:rsidRDefault="003A779C" w:rsidP="003A779C">
      <w:pPr>
        <w:pStyle w:val="Corpodetexto"/>
        <w:spacing w:after="0"/>
        <w:jc w:val="both"/>
        <w:rPr>
          <w:rFonts w:ascii="Cambria" w:hAnsi="Cambria" w:cs="Arial"/>
        </w:rPr>
      </w:pPr>
    </w:p>
    <w:p w:rsidR="003A779C" w:rsidRPr="00103B7B" w:rsidRDefault="003A779C" w:rsidP="003A779C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Considerando</w:t>
      </w:r>
      <w:r w:rsidRPr="00103B7B">
        <w:rPr>
          <w:rFonts w:ascii="Cambria" w:hAnsi="Cambria" w:cs="Arial"/>
        </w:rPr>
        <w:t>; o art. 67 da Lei Federal nº 8.666, de 21 de junho de 1993.</w:t>
      </w:r>
    </w:p>
    <w:p w:rsidR="003A779C" w:rsidRPr="00103B7B" w:rsidRDefault="003A779C" w:rsidP="003A779C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Considerando</w:t>
      </w:r>
      <w:r>
        <w:rPr>
          <w:rFonts w:ascii="Cambria" w:hAnsi="Cambria" w:cs="Arial"/>
        </w:rPr>
        <w:t xml:space="preserve">; O Processo SAD 7.549 de 28 de </w:t>
      </w:r>
      <w:proofErr w:type="gramStart"/>
      <w:r>
        <w:rPr>
          <w:rFonts w:ascii="Cambria" w:hAnsi="Cambria" w:cs="Arial"/>
        </w:rPr>
        <w:t>Maio</w:t>
      </w:r>
      <w:proofErr w:type="gramEnd"/>
      <w:r>
        <w:rPr>
          <w:rFonts w:ascii="Cambria" w:hAnsi="Cambria" w:cs="Arial"/>
        </w:rPr>
        <w:t xml:space="preserve"> de 2024.</w:t>
      </w:r>
    </w:p>
    <w:p w:rsidR="003A779C" w:rsidRPr="00103B7B" w:rsidRDefault="003A779C" w:rsidP="003A779C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103B7B">
        <w:rPr>
          <w:rFonts w:ascii="Cambria" w:hAnsi="Cambria" w:cs="Arial"/>
          <w:b/>
          <w:sz w:val="24"/>
          <w:szCs w:val="24"/>
        </w:rPr>
        <w:t xml:space="preserve">                              </w:t>
      </w:r>
    </w:p>
    <w:p w:rsidR="003A779C" w:rsidRPr="00103B7B" w:rsidRDefault="003A779C" w:rsidP="003A779C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103B7B">
        <w:rPr>
          <w:rFonts w:ascii="Cambria" w:hAnsi="Cambria" w:cs="Arial"/>
          <w:b/>
          <w:sz w:val="24"/>
          <w:szCs w:val="24"/>
        </w:rPr>
        <w:t>RESOLVE:</w:t>
      </w:r>
    </w:p>
    <w:p w:rsidR="003A779C" w:rsidRPr="00103B7B" w:rsidRDefault="003A779C" w:rsidP="003A779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3A779C" w:rsidRDefault="003A779C" w:rsidP="003A779C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</w:t>
      </w:r>
      <w:r w:rsidRPr="00103B7B">
        <w:rPr>
          <w:rFonts w:ascii="Cambria" w:hAnsi="Cambria" w:cs="Arial"/>
          <w:b/>
          <w:sz w:val="24"/>
          <w:szCs w:val="24"/>
        </w:rPr>
        <w:t>Art. 1º</w:t>
      </w:r>
      <w:r w:rsidRPr="00103B7B">
        <w:rPr>
          <w:rFonts w:ascii="Cambria" w:hAnsi="Cambria" w:cs="Arial"/>
          <w:sz w:val="24"/>
          <w:szCs w:val="24"/>
        </w:rPr>
        <w:t xml:space="preserve"> - Nomear o Engenheiro Civil </w:t>
      </w:r>
      <w:proofErr w:type="spellStart"/>
      <w:r w:rsidRPr="00103B7B">
        <w:rPr>
          <w:rFonts w:ascii="Cambria" w:hAnsi="Cambria" w:cs="Arial"/>
          <w:b/>
          <w:bCs/>
          <w:sz w:val="24"/>
          <w:szCs w:val="24"/>
        </w:rPr>
        <w:t>Ualas</w:t>
      </w:r>
      <w:proofErr w:type="spellEnd"/>
      <w:r w:rsidRPr="00103B7B">
        <w:rPr>
          <w:rFonts w:ascii="Cambria" w:hAnsi="Cambria" w:cs="Arial"/>
          <w:b/>
          <w:bCs/>
          <w:sz w:val="24"/>
          <w:szCs w:val="24"/>
        </w:rPr>
        <w:t xml:space="preserve"> Soares Garcia</w:t>
      </w:r>
      <w:r w:rsidRPr="00103B7B">
        <w:rPr>
          <w:rFonts w:ascii="Cambria" w:hAnsi="Cambria" w:cs="Arial"/>
          <w:sz w:val="24"/>
          <w:szCs w:val="24"/>
        </w:rPr>
        <w:t xml:space="preserve">, portador do RG nº 24431990 SEJEP/MT, CPF n° 058.870.081-99 e CREA-MT nº 49045, residente e domiciliado nesta Cidade de Juara, Estado de Mato Grosso, para exercer a função de </w:t>
      </w:r>
      <w:r w:rsidRPr="00103B7B">
        <w:rPr>
          <w:rFonts w:ascii="Cambria" w:hAnsi="Cambria" w:cs="Arial"/>
          <w:bCs/>
          <w:sz w:val="24"/>
          <w:szCs w:val="24"/>
        </w:rPr>
        <w:t xml:space="preserve">fiscal responsável pelo acompanhamento e fiscalização na execução da </w:t>
      </w:r>
      <w:r w:rsidRPr="00103B7B">
        <w:rPr>
          <w:rFonts w:ascii="Cambria" w:hAnsi="Cambria" w:cs="Arial"/>
          <w:sz w:val="24"/>
          <w:szCs w:val="24"/>
        </w:rPr>
        <w:t>obra de pavimentação asfáltica e drenage</w:t>
      </w:r>
      <w:r>
        <w:rPr>
          <w:rFonts w:ascii="Cambria" w:hAnsi="Cambria" w:cs="Arial"/>
          <w:sz w:val="24"/>
          <w:szCs w:val="24"/>
        </w:rPr>
        <w:t>m pluvial em vias urbanas, nos B</w:t>
      </w:r>
      <w:r w:rsidRPr="00103B7B">
        <w:rPr>
          <w:rFonts w:ascii="Cambria" w:hAnsi="Cambria" w:cs="Arial"/>
          <w:sz w:val="24"/>
          <w:szCs w:val="24"/>
        </w:rPr>
        <w:t xml:space="preserve">airros Jardim Continental e Jardim Primavera </w:t>
      </w:r>
      <w:proofErr w:type="spellStart"/>
      <w:r w:rsidRPr="00103B7B">
        <w:rPr>
          <w:rFonts w:ascii="Cambria" w:hAnsi="Cambria" w:cs="Arial"/>
          <w:sz w:val="24"/>
          <w:szCs w:val="24"/>
        </w:rPr>
        <w:t>ll</w:t>
      </w:r>
      <w:proofErr w:type="spellEnd"/>
      <w:r w:rsidRPr="00103B7B">
        <w:rPr>
          <w:rFonts w:ascii="Cambria" w:hAnsi="Cambria" w:cs="Arial"/>
          <w:sz w:val="24"/>
          <w:szCs w:val="24"/>
        </w:rPr>
        <w:t xml:space="preserve"> especificação: aplicação de micro revestimento a frio </w:t>
      </w:r>
      <w:r>
        <w:rPr>
          <w:rFonts w:ascii="Cambria" w:hAnsi="Cambria" w:cs="Arial"/>
          <w:sz w:val="24"/>
          <w:szCs w:val="24"/>
        </w:rPr>
        <w:t>em diversas vias, nos trechos: R</w:t>
      </w:r>
      <w:r w:rsidRPr="00103B7B">
        <w:rPr>
          <w:rFonts w:ascii="Cambria" w:hAnsi="Cambria" w:cs="Arial"/>
          <w:sz w:val="24"/>
          <w:szCs w:val="24"/>
        </w:rPr>
        <w:t>ua Florianópolis</w:t>
      </w:r>
      <w:r>
        <w:rPr>
          <w:rFonts w:ascii="Cambria" w:hAnsi="Cambria" w:cs="Arial"/>
          <w:sz w:val="24"/>
          <w:szCs w:val="24"/>
        </w:rPr>
        <w:t xml:space="preserve"> –t1 a t3, Rua Porto Alegre, Rua Joaçaba –t1 a t3, Rua Concordia -t1 a t3, R</w:t>
      </w:r>
      <w:r w:rsidRPr="00103B7B">
        <w:rPr>
          <w:rFonts w:ascii="Cambria" w:hAnsi="Cambria" w:cs="Arial"/>
          <w:sz w:val="24"/>
          <w:szCs w:val="24"/>
        </w:rPr>
        <w:t xml:space="preserve">ua </w:t>
      </w:r>
      <w:proofErr w:type="spellStart"/>
      <w:r w:rsidRPr="00103B7B">
        <w:rPr>
          <w:rFonts w:ascii="Cambria" w:hAnsi="Cambria" w:cs="Arial"/>
          <w:sz w:val="24"/>
          <w:szCs w:val="24"/>
        </w:rPr>
        <w:t>Rin</w:t>
      </w:r>
      <w:r>
        <w:rPr>
          <w:rFonts w:ascii="Cambria" w:hAnsi="Cambria" w:cs="Arial"/>
          <w:sz w:val="24"/>
          <w:szCs w:val="24"/>
        </w:rPr>
        <w:t>zo</w:t>
      </w:r>
      <w:proofErr w:type="spellEnd"/>
      <w:r>
        <w:rPr>
          <w:rFonts w:ascii="Cambria" w:hAnsi="Cambria" w:cs="Arial"/>
          <w:sz w:val="24"/>
          <w:szCs w:val="24"/>
        </w:rPr>
        <w:t xml:space="preserve"> </w:t>
      </w:r>
      <w:proofErr w:type="spellStart"/>
      <w:r>
        <w:rPr>
          <w:rFonts w:ascii="Cambria" w:hAnsi="Cambria" w:cs="Arial"/>
          <w:sz w:val="24"/>
          <w:szCs w:val="24"/>
        </w:rPr>
        <w:t>Guinoza</w:t>
      </w:r>
      <w:proofErr w:type="spellEnd"/>
      <w:r>
        <w:rPr>
          <w:rFonts w:ascii="Cambria" w:hAnsi="Cambria" w:cs="Arial"/>
          <w:sz w:val="24"/>
          <w:szCs w:val="24"/>
        </w:rPr>
        <w:t xml:space="preserve"> -t1 e t3, Rua São Paulo -t1 e t2, Rua José Martins, Rua Piracicaba, Rua Angra dos Reis e Rua Bauru. Coordenada da Rua principal: R</w:t>
      </w:r>
      <w:r w:rsidRPr="00103B7B">
        <w:rPr>
          <w:rFonts w:ascii="Cambria" w:hAnsi="Cambria" w:cs="Arial"/>
          <w:sz w:val="24"/>
          <w:szCs w:val="24"/>
        </w:rPr>
        <w:t>ua São Paulo–t2; coordenada inicial: 11°15’27.01’’s; 57°30’15.07’’o, coordenada final: 11°15’33.04’’s; 57°30’03.04’’o, totalizan</w:t>
      </w:r>
      <w:r>
        <w:rPr>
          <w:rFonts w:ascii="Cambria" w:hAnsi="Cambria" w:cs="Arial"/>
          <w:sz w:val="24"/>
          <w:szCs w:val="24"/>
        </w:rPr>
        <w:t>do uma área de 19.939,58m², no M</w:t>
      </w:r>
      <w:r w:rsidRPr="00103B7B">
        <w:rPr>
          <w:rFonts w:ascii="Cambria" w:hAnsi="Cambria" w:cs="Arial"/>
          <w:sz w:val="24"/>
          <w:szCs w:val="24"/>
        </w:rPr>
        <w:t>unicípio de Juara-</w:t>
      </w:r>
      <w:proofErr w:type="spellStart"/>
      <w:r w:rsidRPr="00103B7B">
        <w:rPr>
          <w:rFonts w:ascii="Cambria" w:hAnsi="Cambria" w:cs="Arial"/>
          <w:sz w:val="24"/>
          <w:szCs w:val="24"/>
        </w:rPr>
        <w:t>Mt</w:t>
      </w:r>
      <w:proofErr w:type="spellEnd"/>
      <w:r w:rsidRPr="00103B7B">
        <w:rPr>
          <w:rFonts w:ascii="Cambria" w:hAnsi="Cambria" w:cs="Arial"/>
          <w:sz w:val="24"/>
          <w:szCs w:val="24"/>
        </w:rPr>
        <w:t>. Conforme contrato nº 289/2024 formalizado através do processo Licitatório Concorrência Pública 001/2024.</w:t>
      </w:r>
    </w:p>
    <w:p w:rsidR="003A779C" w:rsidRPr="00103B7B" w:rsidRDefault="003A779C" w:rsidP="003A779C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103B7B">
        <w:rPr>
          <w:rFonts w:ascii="Cambria" w:hAnsi="Cambria" w:cs="Arial"/>
          <w:b/>
          <w:sz w:val="24"/>
          <w:szCs w:val="24"/>
        </w:rPr>
        <w:t>Art. 2º</w:t>
      </w:r>
      <w:r>
        <w:rPr>
          <w:rFonts w:ascii="Cambria" w:hAnsi="Cambria" w:cs="Arial"/>
          <w:b/>
          <w:sz w:val="24"/>
          <w:szCs w:val="24"/>
        </w:rPr>
        <w:t xml:space="preserve"> - </w:t>
      </w:r>
      <w:r w:rsidRPr="00103B7B">
        <w:rPr>
          <w:rFonts w:ascii="Cambria" w:hAnsi="Cambria" w:cs="Arial"/>
          <w:sz w:val="24"/>
          <w:szCs w:val="24"/>
        </w:rPr>
        <w:t xml:space="preserve"> Caberá ao Fiscal nomeado exercer suas funções em rigorosa obediência às disposições formais e legais que regem a matéria, em especial às emanadas pelo Sistema GEOBRAS. </w:t>
      </w:r>
    </w:p>
    <w:p w:rsidR="003A779C" w:rsidRPr="00103B7B" w:rsidRDefault="003A779C" w:rsidP="003A779C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103B7B">
        <w:rPr>
          <w:rFonts w:ascii="Cambria" w:hAnsi="Cambria" w:cs="Arial"/>
          <w:b/>
          <w:sz w:val="24"/>
          <w:szCs w:val="24"/>
        </w:rPr>
        <w:t>Art. 3º</w:t>
      </w:r>
      <w:r>
        <w:rPr>
          <w:rFonts w:ascii="Cambria" w:hAnsi="Cambria" w:cs="Arial"/>
          <w:b/>
          <w:sz w:val="24"/>
          <w:szCs w:val="24"/>
        </w:rPr>
        <w:t xml:space="preserve"> - </w:t>
      </w:r>
      <w:r w:rsidRPr="00103B7B">
        <w:rPr>
          <w:rFonts w:ascii="Cambria" w:hAnsi="Cambria" w:cs="Arial"/>
          <w:sz w:val="24"/>
          <w:szCs w:val="24"/>
        </w:rPr>
        <w:t xml:space="preserve"> O exercício da função atribuída ao Fiscal nomeado não acarretará ônus para o Município.</w:t>
      </w:r>
    </w:p>
    <w:p w:rsidR="003A779C" w:rsidRPr="00103B7B" w:rsidRDefault="003A779C" w:rsidP="003A779C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103B7B">
        <w:rPr>
          <w:rFonts w:ascii="Cambria" w:hAnsi="Cambria" w:cs="Arial"/>
          <w:b/>
          <w:sz w:val="24"/>
          <w:szCs w:val="24"/>
        </w:rPr>
        <w:t>Art. 4°</w:t>
      </w:r>
      <w:r>
        <w:rPr>
          <w:rFonts w:ascii="Cambria" w:hAnsi="Cambria" w:cs="Arial"/>
          <w:b/>
          <w:sz w:val="24"/>
          <w:szCs w:val="24"/>
        </w:rPr>
        <w:t xml:space="preserve"> - </w:t>
      </w:r>
      <w:r w:rsidRPr="00103B7B">
        <w:rPr>
          <w:rFonts w:ascii="Cambria" w:hAnsi="Cambria" w:cs="Arial"/>
          <w:sz w:val="24"/>
          <w:szCs w:val="24"/>
        </w:rPr>
        <w:t xml:space="preserve"> Esta Portaria entra em vigor </w:t>
      </w:r>
      <w:proofErr w:type="gramStart"/>
      <w:r>
        <w:rPr>
          <w:rFonts w:ascii="Cambria" w:hAnsi="Cambria" w:cs="Arial"/>
          <w:sz w:val="24"/>
          <w:szCs w:val="24"/>
        </w:rPr>
        <w:t xml:space="preserve">nesta </w:t>
      </w:r>
      <w:r w:rsidRPr="00103B7B">
        <w:rPr>
          <w:rFonts w:ascii="Cambria" w:hAnsi="Cambria" w:cs="Arial"/>
          <w:sz w:val="24"/>
          <w:szCs w:val="24"/>
        </w:rPr>
        <w:t xml:space="preserve"> data</w:t>
      </w:r>
      <w:proofErr w:type="gramEnd"/>
      <w:r w:rsidRPr="00103B7B">
        <w:rPr>
          <w:rFonts w:ascii="Cambria" w:hAnsi="Cambria" w:cs="Arial"/>
          <w:sz w:val="24"/>
          <w:szCs w:val="24"/>
        </w:rPr>
        <w:t xml:space="preserve"> , revogadas as disposições em contrário.</w:t>
      </w:r>
    </w:p>
    <w:p w:rsidR="003A779C" w:rsidRPr="00103B7B" w:rsidRDefault="003A779C" w:rsidP="003A779C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3A779C" w:rsidRPr="00B63D34" w:rsidRDefault="003A779C" w:rsidP="003A779C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3A779C" w:rsidRPr="00B63D34" w:rsidRDefault="003A779C" w:rsidP="003A779C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 xml:space="preserve">Grosso, 03 de </w:t>
      </w:r>
      <w:proofErr w:type="gramStart"/>
      <w:r w:rsidRPr="00B63D34">
        <w:rPr>
          <w:rFonts w:ascii="Cambria" w:eastAsia="Times New Roman" w:hAnsi="Cambria" w:cs="Arial"/>
          <w:b/>
          <w:lang w:eastAsia="pt-BR"/>
        </w:rPr>
        <w:t>Junho</w:t>
      </w:r>
      <w:proofErr w:type="gramEnd"/>
      <w:r w:rsidRPr="00B63D34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3A779C" w:rsidRPr="00B63D34" w:rsidRDefault="003A779C" w:rsidP="003A779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3A779C" w:rsidRPr="00907ABA" w:rsidRDefault="003A779C" w:rsidP="003A779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3A779C" w:rsidRPr="00907ABA" w:rsidRDefault="003A779C" w:rsidP="003A779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3A779C" w:rsidRPr="00907ABA" w:rsidRDefault="003A779C" w:rsidP="003A779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3A779C" w:rsidRPr="00907ABA" w:rsidRDefault="003A779C" w:rsidP="003A779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3A779C" w:rsidRPr="00907ABA" w:rsidTr="009D75B6">
        <w:tc>
          <w:tcPr>
            <w:tcW w:w="4322" w:type="dxa"/>
          </w:tcPr>
          <w:p w:rsidR="003A779C" w:rsidRPr="00907ABA" w:rsidRDefault="003A779C" w:rsidP="009D75B6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</w:rPr>
            </w:pPr>
            <w:r w:rsidRPr="00907AB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07AB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</w:tcPr>
          <w:p w:rsidR="003A779C" w:rsidRPr="00907ABA" w:rsidRDefault="003A779C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07ABA">
              <w:rPr>
                <w:rFonts w:ascii="Cambria" w:hAnsi="Cambria"/>
                <w:b/>
                <w:bCs/>
              </w:rPr>
              <w:t>CARLOS AMADEU SIRENA</w:t>
            </w:r>
          </w:p>
          <w:p w:rsidR="003A779C" w:rsidRPr="00907ABA" w:rsidRDefault="003A779C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907AB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A779C" w:rsidRPr="00907ABA" w:rsidRDefault="003A779C" w:rsidP="003A779C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9B121F" w:rsidRDefault="009B121F">
      <w:bookmarkStart w:id="0" w:name="_GoBack"/>
      <w:bookmarkEnd w:id="0"/>
    </w:p>
    <w:sectPr w:rsidR="009B1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FBB"/>
    <w:rsid w:val="003A779C"/>
    <w:rsid w:val="00776FBB"/>
    <w:rsid w:val="009B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793F8-C885-40E7-9EED-8D6D464B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7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A77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3A779C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A779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2024-06-13T19:50:00Z</dcterms:created>
  <dcterms:modified xsi:type="dcterms:W3CDTF">2024-06-13T19:50:00Z</dcterms:modified>
</cp:coreProperties>
</file>