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9CB" w:rsidRDefault="000A39CB" w:rsidP="000A39CB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 w:cstheme="minorBidi"/>
          <w:b/>
          <w:bCs/>
        </w:rPr>
      </w:pPr>
      <w:r>
        <w:rPr>
          <w:rFonts w:ascii="Cambria" w:hAnsi="Cambria" w:cstheme="minorBidi"/>
          <w:b/>
          <w:bCs/>
        </w:rPr>
        <w:t>PORTARIA Nº 200/2024</w:t>
      </w:r>
    </w:p>
    <w:p w:rsidR="000A39CB" w:rsidRDefault="000A39CB" w:rsidP="000A39CB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 w:cstheme="minorBidi"/>
          <w:b/>
          <w:bCs/>
        </w:rPr>
      </w:pPr>
    </w:p>
    <w:p w:rsidR="000A39CB" w:rsidRDefault="000A39CB" w:rsidP="000A39CB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 w:cstheme="minorBidi"/>
          <w:b/>
          <w:bCs/>
        </w:rPr>
      </w:pPr>
      <w:r>
        <w:rPr>
          <w:rFonts w:ascii="Cambria" w:hAnsi="Cambria" w:cstheme="minorBidi"/>
          <w:b/>
          <w:bCs/>
        </w:rPr>
        <w:t>DISPOE SOBRE A VACÂNCIA DO CARGO DE APOIO ADM EDUCACIONAL PROFISSIONALIZADO DE SERVIDORA POR MOTIVO DE APOSENTADORIA POR TEMPO DE CONTRIBUIÇÃO.</w:t>
      </w:r>
    </w:p>
    <w:p w:rsidR="000A39CB" w:rsidRDefault="000A39CB" w:rsidP="000A39CB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0A39CB" w:rsidRDefault="000A39CB" w:rsidP="000A39CB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Theme="minorHAnsi" w:hAnsi="Cambria"/>
          <w:b/>
          <w:bCs/>
        </w:rPr>
      </w:pPr>
    </w:p>
    <w:p w:rsidR="000A39CB" w:rsidRPr="00103B7B" w:rsidRDefault="000A39CB" w:rsidP="000A39CB">
      <w:pPr>
        <w:pStyle w:val="Corpodetexto"/>
        <w:spacing w:after="0"/>
        <w:jc w:val="both"/>
        <w:rPr>
          <w:rFonts w:ascii="Cambria" w:hAnsi="Cambria" w:cs="Arial"/>
        </w:rPr>
      </w:pPr>
    </w:p>
    <w:p w:rsidR="000A39CB" w:rsidRPr="00103B7B" w:rsidRDefault="000A39CB" w:rsidP="000A39C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0A39CB" w:rsidRPr="00103B7B" w:rsidRDefault="000A39CB" w:rsidP="000A39CB">
      <w:pPr>
        <w:pStyle w:val="Corpodetexto"/>
        <w:spacing w:after="0"/>
        <w:jc w:val="both"/>
        <w:rPr>
          <w:rFonts w:ascii="Cambria" w:hAnsi="Cambria" w:cs="Arial"/>
        </w:rPr>
      </w:pPr>
    </w:p>
    <w:p w:rsidR="000A39CB" w:rsidRPr="00103B7B" w:rsidRDefault="000A39CB" w:rsidP="000A39C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Considerando</w:t>
      </w:r>
      <w:r>
        <w:rPr>
          <w:rFonts w:ascii="Cambria" w:hAnsi="Cambria" w:cs="Arial"/>
        </w:rPr>
        <w:t xml:space="preserve">; O Processo </w:t>
      </w:r>
      <w:proofErr w:type="gramStart"/>
      <w:r>
        <w:rPr>
          <w:rFonts w:ascii="Cambria" w:hAnsi="Cambria" w:cs="Arial"/>
        </w:rPr>
        <w:t>SAD  3.082</w:t>
      </w:r>
      <w:proofErr w:type="gramEnd"/>
      <w:r>
        <w:rPr>
          <w:rFonts w:ascii="Cambria" w:hAnsi="Cambria" w:cs="Arial"/>
        </w:rPr>
        <w:t xml:space="preserve"> de 06 de Março de 2024.</w:t>
      </w:r>
    </w:p>
    <w:p w:rsidR="000A39CB" w:rsidRDefault="000A39CB" w:rsidP="000A39CB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0A39CB" w:rsidRDefault="000A39CB" w:rsidP="000A39C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0A39CB" w:rsidRDefault="000A39CB" w:rsidP="000A39C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0A39CB" w:rsidRDefault="000A39CB" w:rsidP="000A39CB">
      <w:pPr>
        <w:spacing w:after="0" w:line="24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RESOLVE:</w:t>
      </w:r>
    </w:p>
    <w:p w:rsidR="000A39CB" w:rsidRDefault="000A39CB" w:rsidP="000A39CB">
      <w:pPr>
        <w:spacing w:after="0" w:line="240" w:lineRule="auto"/>
        <w:jc w:val="both"/>
        <w:rPr>
          <w:rFonts w:ascii="Cambria" w:hAnsi="Cambria"/>
          <w:b/>
        </w:rPr>
      </w:pPr>
    </w:p>
    <w:p w:rsidR="000A39CB" w:rsidRDefault="000A39CB" w:rsidP="000A39CB">
      <w:pPr>
        <w:spacing w:after="0" w:line="240" w:lineRule="auto"/>
        <w:jc w:val="both"/>
        <w:rPr>
          <w:rFonts w:ascii="Cambria" w:hAnsi="Cambria"/>
          <w:b/>
        </w:rPr>
      </w:pPr>
    </w:p>
    <w:p w:rsidR="000A39CB" w:rsidRDefault="000A39CB" w:rsidP="00A558D4">
      <w:pPr>
        <w:spacing w:after="0"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1º</w:t>
      </w:r>
      <w:r>
        <w:rPr>
          <w:rFonts w:ascii="Cambria" w:hAnsi="Cambria"/>
        </w:rPr>
        <w:t xml:space="preserve"> - Considerar vago o cargo de</w:t>
      </w:r>
      <w:r>
        <w:rPr>
          <w:rFonts w:ascii="Cambria" w:hAnsi="Cambria"/>
          <w:b/>
        </w:rPr>
        <w:t xml:space="preserve"> APOIO ADMINISTRATIVO EDUCACIONAL PROFISSIONALIZADO, </w:t>
      </w:r>
      <w:r>
        <w:rPr>
          <w:rFonts w:ascii="Cambria" w:hAnsi="Cambria"/>
        </w:rPr>
        <w:t xml:space="preserve">ocupado pela servidora </w:t>
      </w:r>
      <w:r>
        <w:rPr>
          <w:rFonts w:ascii="Cambria" w:hAnsi="Cambria"/>
          <w:b/>
        </w:rPr>
        <w:t xml:space="preserve">LUCILENE RIBEIRO COSTA - </w:t>
      </w:r>
      <w:proofErr w:type="gramStart"/>
      <w:r>
        <w:rPr>
          <w:rFonts w:ascii="Cambria" w:hAnsi="Cambria"/>
        </w:rPr>
        <w:t xml:space="preserve"> Matricula</w:t>
      </w:r>
      <w:proofErr w:type="gramEnd"/>
      <w:r>
        <w:rPr>
          <w:rFonts w:ascii="Cambria" w:hAnsi="Cambria"/>
        </w:rPr>
        <w:t xml:space="preserve"> Nº 216 – lotada na Secretaria Municipal de Educação por motivo de </w:t>
      </w:r>
      <w:r>
        <w:rPr>
          <w:rFonts w:ascii="Cambria" w:hAnsi="Cambria"/>
          <w:b/>
        </w:rPr>
        <w:t>Aposentadoria por Tempo de Contribuição</w:t>
      </w:r>
      <w:r>
        <w:rPr>
          <w:rFonts w:ascii="Cambria" w:hAnsi="Cambria"/>
        </w:rPr>
        <w:t>, a partir desta data.</w:t>
      </w:r>
    </w:p>
    <w:p w:rsidR="000A39CB" w:rsidRPr="00B63D34" w:rsidRDefault="000A39CB" w:rsidP="000A39C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0A39CB" w:rsidRDefault="000A39CB" w:rsidP="000A39CB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2º</w:t>
      </w:r>
      <w:r>
        <w:rPr>
          <w:rFonts w:ascii="Cambria" w:hAnsi="Cambria"/>
        </w:rPr>
        <w:t xml:space="preserve"> -  Esta Portaria entrará em vigor nesta data revogando-se as disposições em contrário.</w:t>
      </w:r>
    </w:p>
    <w:p w:rsidR="000A39CB" w:rsidRDefault="000A39CB" w:rsidP="000A39CB">
      <w:pPr>
        <w:autoSpaceDE w:val="0"/>
        <w:autoSpaceDN w:val="0"/>
        <w:jc w:val="both"/>
        <w:rPr>
          <w:rFonts w:ascii="Cambria" w:hAnsi="Cambria"/>
        </w:rPr>
      </w:pPr>
    </w:p>
    <w:p w:rsidR="000A39CB" w:rsidRDefault="000A39CB" w:rsidP="000A39CB">
      <w:pPr>
        <w:autoSpaceDE w:val="0"/>
        <w:autoSpaceDN w:val="0"/>
        <w:jc w:val="both"/>
        <w:rPr>
          <w:rFonts w:ascii="Cambria" w:hAnsi="Cambria"/>
        </w:rPr>
      </w:pPr>
    </w:p>
    <w:p w:rsidR="000A39CB" w:rsidRDefault="000A39CB" w:rsidP="000A39CB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0A39CB" w:rsidRPr="00B63D34" w:rsidRDefault="000A39CB" w:rsidP="000A39C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Governo Municipal de Juara, Estado de </w:t>
      </w:r>
      <w:bookmarkStart w:id="0" w:name="_GoBack"/>
      <w:bookmarkEnd w:id="0"/>
      <w:r w:rsidRPr="00B63D34">
        <w:rPr>
          <w:rFonts w:ascii="Cambria" w:eastAsia="Times New Roman" w:hAnsi="Cambria" w:cs="Arial"/>
          <w:b/>
          <w:lang w:eastAsia="pt-BR"/>
        </w:rPr>
        <w:t>Mato</w:t>
      </w:r>
    </w:p>
    <w:p w:rsidR="000A39CB" w:rsidRPr="00B63D34" w:rsidRDefault="000A39CB" w:rsidP="000A39C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Grosso, 03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Junho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0A39CB" w:rsidRPr="00B63D34" w:rsidRDefault="000A39CB" w:rsidP="000A39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A39CB" w:rsidRPr="00907ABA" w:rsidTr="00D1444D">
        <w:tc>
          <w:tcPr>
            <w:tcW w:w="4322" w:type="dxa"/>
          </w:tcPr>
          <w:p w:rsidR="000A39CB" w:rsidRPr="00907ABA" w:rsidRDefault="000A39C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0A39CB" w:rsidRPr="00907ABA" w:rsidRDefault="000A39CB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0A39CB" w:rsidRPr="00907ABA" w:rsidRDefault="000A39CB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A39CB" w:rsidRPr="00907ABA" w:rsidRDefault="000A39CB" w:rsidP="000A39CB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0A39CB" w:rsidRPr="00907ABA" w:rsidRDefault="000A39CB" w:rsidP="000A39CB">
      <w:pPr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0343BD" w:rsidRDefault="000343BD"/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352"/>
    <w:rsid w:val="000343BD"/>
    <w:rsid w:val="000A39CB"/>
    <w:rsid w:val="00694352"/>
    <w:rsid w:val="00A5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6EB5B-B56F-42F0-BDC4-8FE20F53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9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A39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0A39C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A39C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2024-06-07T14:15:00Z</dcterms:created>
  <dcterms:modified xsi:type="dcterms:W3CDTF">2024-06-07T14:15:00Z</dcterms:modified>
</cp:coreProperties>
</file>