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DFF" w:rsidRDefault="00863DFF" w:rsidP="00863DFF">
      <w:pPr>
        <w:rPr>
          <w:rFonts w:ascii="Cambria" w:hAnsi="Cambria"/>
        </w:rPr>
      </w:pPr>
    </w:p>
    <w:p w:rsidR="00863DFF" w:rsidRDefault="00863DFF" w:rsidP="00863DFF">
      <w:pPr>
        <w:rPr>
          <w:rFonts w:ascii="Cambria" w:hAnsi="Cambria"/>
        </w:rPr>
      </w:pPr>
    </w:p>
    <w:p w:rsidR="00863DFF" w:rsidRPr="009F6469" w:rsidRDefault="00863DFF" w:rsidP="00863DFF">
      <w:pPr>
        <w:autoSpaceDE w:val="0"/>
        <w:autoSpaceDN w:val="0"/>
        <w:jc w:val="both"/>
        <w:rPr>
          <w:rFonts w:ascii="Cambria" w:hAnsi="Cambria"/>
        </w:rPr>
      </w:pPr>
    </w:p>
    <w:p w:rsidR="00863DFF" w:rsidRPr="00950846" w:rsidRDefault="00863DFF" w:rsidP="00863DFF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950846">
        <w:rPr>
          <w:rFonts w:ascii="Cambria" w:hAnsi="Cambria"/>
          <w:b/>
          <w:bCs/>
        </w:rPr>
        <w:t xml:space="preserve">                                     </w:t>
      </w:r>
      <w:r>
        <w:rPr>
          <w:rFonts w:ascii="Cambria" w:hAnsi="Cambria"/>
          <w:b/>
          <w:bCs/>
        </w:rPr>
        <w:t xml:space="preserve">                                                        </w:t>
      </w:r>
      <w:r w:rsidRPr="00950846">
        <w:rPr>
          <w:rFonts w:ascii="Cambria" w:hAnsi="Cambria"/>
          <w:b/>
          <w:bCs/>
        </w:rPr>
        <w:t xml:space="preserve">PORTARIA Nº </w:t>
      </w:r>
      <w:r>
        <w:rPr>
          <w:rFonts w:ascii="Cambria" w:hAnsi="Cambria"/>
          <w:b/>
          <w:bCs/>
        </w:rPr>
        <w:t>150/2024</w:t>
      </w:r>
    </w:p>
    <w:p w:rsidR="00863DFF" w:rsidRPr="00950846" w:rsidRDefault="00863DFF" w:rsidP="00863DFF">
      <w:pPr>
        <w:autoSpaceDE w:val="0"/>
        <w:autoSpaceDN w:val="0"/>
        <w:jc w:val="both"/>
        <w:rPr>
          <w:rFonts w:ascii="Cambria" w:hAnsi="Cambria"/>
          <w:b/>
          <w:bCs/>
        </w:rPr>
      </w:pPr>
      <w:r w:rsidRPr="00950846">
        <w:rPr>
          <w:rFonts w:ascii="Cambria" w:hAnsi="Cambria"/>
          <w:b/>
          <w:bCs/>
        </w:rPr>
        <w:tab/>
      </w:r>
      <w:r w:rsidRPr="00950846">
        <w:rPr>
          <w:rFonts w:ascii="Cambria" w:hAnsi="Cambria"/>
          <w:b/>
          <w:bCs/>
        </w:rPr>
        <w:tab/>
      </w:r>
      <w:r w:rsidRPr="00950846">
        <w:rPr>
          <w:rFonts w:ascii="Cambria" w:hAnsi="Cambria"/>
          <w:b/>
          <w:bCs/>
        </w:rPr>
        <w:tab/>
      </w:r>
      <w:r w:rsidRPr="00950846">
        <w:rPr>
          <w:rFonts w:ascii="Cambria" w:hAnsi="Cambria"/>
          <w:b/>
          <w:bCs/>
        </w:rPr>
        <w:tab/>
      </w:r>
      <w:r w:rsidRPr="00950846">
        <w:rPr>
          <w:rFonts w:ascii="Cambria" w:hAnsi="Cambria"/>
          <w:b/>
          <w:bCs/>
        </w:rPr>
        <w:tab/>
      </w:r>
    </w:p>
    <w:p w:rsidR="00863DFF" w:rsidRPr="00950846" w:rsidRDefault="00863DFF" w:rsidP="00863DFF">
      <w:pPr>
        <w:autoSpaceDE w:val="0"/>
        <w:autoSpaceDN w:val="0"/>
        <w:ind w:left="4956"/>
        <w:jc w:val="both"/>
        <w:rPr>
          <w:rFonts w:ascii="Cambria" w:hAnsi="Cambria"/>
          <w:b/>
          <w:bCs/>
        </w:rPr>
      </w:pPr>
      <w:r w:rsidRPr="00950846">
        <w:rPr>
          <w:rFonts w:ascii="Cambria" w:hAnsi="Cambria"/>
          <w:b/>
          <w:bCs/>
        </w:rPr>
        <w:t xml:space="preserve">DISPÕE SOBRE A </w:t>
      </w:r>
      <w:r>
        <w:rPr>
          <w:rFonts w:ascii="Cambria" w:hAnsi="Cambria"/>
          <w:b/>
          <w:bCs/>
        </w:rPr>
        <w:t>RETIFICAÇÃO DA PORTARIA 307/2023</w:t>
      </w:r>
      <w:r w:rsidRPr="00950846">
        <w:rPr>
          <w:rFonts w:ascii="Cambria" w:hAnsi="Cambria"/>
          <w:b/>
          <w:bCs/>
        </w:rPr>
        <w:t xml:space="preserve"> </w:t>
      </w:r>
    </w:p>
    <w:p w:rsidR="00863DFF" w:rsidRPr="00950846" w:rsidRDefault="00863DFF" w:rsidP="00863DFF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863DFF" w:rsidRPr="00950846" w:rsidRDefault="00863DFF" w:rsidP="00863DFF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863DFF" w:rsidRPr="00950846" w:rsidRDefault="00863DFF" w:rsidP="00863DF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 w:cs="Arial"/>
          <w:b/>
          <w:bCs/>
        </w:rPr>
      </w:pPr>
      <w:r w:rsidRPr="00950846">
        <w:rPr>
          <w:rFonts w:ascii="Cambria" w:hAnsi="Cambria" w:cs="Arial"/>
        </w:rPr>
        <w:t xml:space="preserve">                        </w:t>
      </w:r>
    </w:p>
    <w:p w:rsidR="00863DFF" w:rsidRPr="00846657" w:rsidRDefault="00863DFF" w:rsidP="00863DFF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950846">
        <w:rPr>
          <w:rFonts w:ascii="Cambria" w:eastAsiaTheme="minorEastAsia" w:hAnsi="Cambria"/>
          <w:b/>
          <w:bCs/>
        </w:rPr>
        <w:t>CARLOS AMADEU SIRENA</w:t>
      </w:r>
      <w:r w:rsidRPr="00950846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863DFF" w:rsidRPr="00950846" w:rsidRDefault="00863DFF" w:rsidP="00863DFF">
      <w:pPr>
        <w:tabs>
          <w:tab w:val="left" w:pos="2030"/>
          <w:tab w:val="left" w:pos="3600"/>
        </w:tabs>
        <w:autoSpaceDE w:val="0"/>
        <w:autoSpaceDN w:val="0"/>
        <w:spacing w:line="360" w:lineRule="auto"/>
        <w:ind w:firstLine="1418"/>
        <w:jc w:val="both"/>
        <w:rPr>
          <w:rFonts w:ascii="Cambria" w:eastAsia="Calibri" w:hAnsi="Cambria" w:cs="Arial"/>
        </w:rPr>
      </w:pPr>
      <w:r w:rsidRPr="00950846">
        <w:rPr>
          <w:rFonts w:ascii="Cambria" w:eastAsia="Calibri" w:hAnsi="Cambria" w:cs="Arial"/>
          <w:b/>
        </w:rPr>
        <w:t xml:space="preserve">Considerando </w:t>
      </w:r>
      <w:r w:rsidRPr="00950846">
        <w:rPr>
          <w:rFonts w:ascii="Cambria" w:eastAsia="Calibri" w:hAnsi="Cambria" w:cs="Arial"/>
        </w:rPr>
        <w:t xml:space="preserve">Processo SAD </w:t>
      </w:r>
      <w:proofErr w:type="gramStart"/>
      <w:r w:rsidRPr="00950846">
        <w:rPr>
          <w:rFonts w:ascii="Cambria" w:eastAsia="Calibri" w:hAnsi="Cambria" w:cs="Arial"/>
        </w:rPr>
        <w:t xml:space="preserve">nº  </w:t>
      </w:r>
      <w:r>
        <w:rPr>
          <w:rFonts w:ascii="Cambria" w:eastAsia="Calibri" w:hAnsi="Cambria" w:cs="Arial"/>
        </w:rPr>
        <w:t>4.434</w:t>
      </w:r>
      <w:proofErr w:type="gramEnd"/>
      <w:r>
        <w:rPr>
          <w:rFonts w:ascii="Cambria" w:eastAsia="Calibri" w:hAnsi="Cambria" w:cs="Arial"/>
        </w:rPr>
        <w:t xml:space="preserve"> de 08 de Abril de 2024.</w:t>
      </w:r>
    </w:p>
    <w:p w:rsidR="00863DFF" w:rsidRPr="00950846" w:rsidRDefault="00863DFF" w:rsidP="00863DFF">
      <w:pPr>
        <w:tabs>
          <w:tab w:val="left" w:pos="2030"/>
          <w:tab w:val="left" w:pos="3600"/>
        </w:tabs>
        <w:autoSpaceDE w:val="0"/>
        <w:autoSpaceDN w:val="0"/>
        <w:spacing w:line="360" w:lineRule="auto"/>
        <w:ind w:firstLine="1418"/>
        <w:jc w:val="both"/>
        <w:rPr>
          <w:rFonts w:ascii="Cambria" w:eastAsia="Calibri" w:hAnsi="Cambria" w:cs="Arial"/>
        </w:rPr>
      </w:pPr>
    </w:p>
    <w:p w:rsidR="00863DFF" w:rsidRPr="00950846" w:rsidRDefault="00863DFF" w:rsidP="00863DFF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b/>
        </w:rPr>
      </w:pPr>
      <w:r w:rsidRPr="00950846">
        <w:rPr>
          <w:rFonts w:ascii="Cambria" w:eastAsia="Calibri" w:hAnsi="Cambria" w:cs="Arial"/>
          <w:b/>
        </w:rPr>
        <w:t xml:space="preserve">                            RESOLVE:</w:t>
      </w:r>
    </w:p>
    <w:p w:rsidR="00863DFF" w:rsidRPr="00950846" w:rsidRDefault="00863DFF" w:rsidP="00863DFF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b/>
        </w:rPr>
      </w:pPr>
    </w:p>
    <w:p w:rsidR="00863DFF" w:rsidRPr="00846657" w:rsidRDefault="00863DFF" w:rsidP="00863DFF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b/>
        </w:rPr>
      </w:pPr>
      <w:r w:rsidRPr="00950846">
        <w:rPr>
          <w:rFonts w:ascii="Cambria" w:eastAsia="Calibri" w:hAnsi="Cambria" w:cs="Arial"/>
          <w:b/>
        </w:rPr>
        <w:t xml:space="preserve">                           Art. 1º</w:t>
      </w:r>
      <w:r w:rsidRPr="00950846">
        <w:rPr>
          <w:rFonts w:ascii="Cambria" w:eastAsia="Calibri" w:hAnsi="Cambria" w:cs="Arial"/>
        </w:rPr>
        <w:t xml:space="preserve"> - </w:t>
      </w:r>
      <w:r>
        <w:rPr>
          <w:rFonts w:ascii="Cambria" w:eastAsia="Calibri" w:hAnsi="Cambria" w:cs="Arial"/>
        </w:rPr>
        <w:t xml:space="preserve"> Retificar a Portaria 307/2023 referente ao período aquisitivo </w:t>
      </w:r>
      <w:proofErr w:type="gramStart"/>
      <w:r>
        <w:rPr>
          <w:rFonts w:ascii="Cambria" w:eastAsia="Calibri" w:hAnsi="Cambria" w:cs="Arial"/>
        </w:rPr>
        <w:t xml:space="preserve">de </w:t>
      </w:r>
      <w:r w:rsidRPr="00950846">
        <w:rPr>
          <w:rFonts w:ascii="Cambria" w:eastAsia="Calibri" w:hAnsi="Cambria" w:cs="Arial"/>
        </w:rPr>
        <w:t xml:space="preserve"> </w:t>
      </w:r>
      <w:r w:rsidRPr="00846657">
        <w:rPr>
          <w:rFonts w:ascii="Cambria" w:eastAsia="Calibri" w:hAnsi="Cambria" w:cs="Arial"/>
          <w:bCs/>
        </w:rPr>
        <w:t>Licença</w:t>
      </w:r>
      <w:proofErr w:type="gramEnd"/>
      <w:r w:rsidRPr="00846657">
        <w:rPr>
          <w:rFonts w:ascii="Cambria" w:eastAsia="Calibri" w:hAnsi="Cambria" w:cs="Arial"/>
          <w:bCs/>
        </w:rPr>
        <w:t xml:space="preserve"> Prêmio  do servidor</w:t>
      </w:r>
      <w:r>
        <w:rPr>
          <w:rFonts w:ascii="Cambria" w:eastAsia="Calibri" w:hAnsi="Cambria" w:cs="Arial"/>
          <w:b/>
          <w:bCs/>
        </w:rPr>
        <w:t xml:space="preserve"> </w:t>
      </w:r>
      <w:proofErr w:type="spellStart"/>
      <w:r>
        <w:rPr>
          <w:rFonts w:ascii="Cambria" w:eastAsia="Calibri" w:hAnsi="Cambria" w:cs="Arial"/>
          <w:b/>
          <w:bCs/>
        </w:rPr>
        <w:t>Adenilson</w:t>
      </w:r>
      <w:proofErr w:type="spellEnd"/>
      <w:r>
        <w:rPr>
          <w:rFonts w:ascii="Cambria" w:eastAsia="Calibri" w:hAnsi="Cambria" w:cs="Arial"/>
          <w:b/>
          <w:bCs/>
        </w:rPr>
        <w:t xml:space="preserve"> Silva de Carvalho – Matricula 1168 , </w:t>
      </w:r>
      <w:r w:rsidRPr="00846657">
        <w:rPr>
          <w:rFonts w:ascii="Cambria" w:eastAsia="Calibri" w:hAnsi="Cambria" w:cs="Arial"/>
          <w:bCs/>
        </w:rPr>
        <w:t xml:space="preserve">efetivo no cargo de Fiscal Tributário de Obras e Posturas, lotado na Secretaria Municipal de Finanças </w:t>
      </w:r>
      <w:r>
        <w:rPr>
          <w:rFonts w:ascii="Cambria" w:eastAsia="Calibri" w:hAnsi="Cambria" w:cs="Arial"/>
          <w:b/>
          <w:bCs/>
        </w:rPr>
        <w:t xml:space="preserve">– onde se Lê </w:t>
      </w:r>
      <w:r w:rsidRPr="00950846">
        <w:rPr>
          <w:rFonts w:ascii="Cambria" w:eastAsia="Calibri" w:hAnsi="Cambria" w:cs="Arial"/>
        </w:rPr>
        <w:t xml:space="preserve"> </w:t>
      </w:r>
      <w:r w:rsidRPr="00846657">
        <w:rPr>
          <w:rFonts w:ascii="Cambria" w:eastAsia="Calibri" w:hAnsi="Cambria" w:cs="Arial"/>
          <w:b/>
        </w:rPr>
        <w:t>25/09/2016 a 02/05/2023</w:t>
      </w:r>
      <w:r w:rsidRPr="00950846">
        <w:rPr>
          <w:rFonts w:ascii="Cambria" w:eastAsia="Calibri" w:hAnsi="Cambria" w:cs="Arial"/>
        </w:rPr>
        <w:t xml:space="preserve"> </w:t>
      </w:r>
      <w:r>
        <w:rPr>
          <w:rFonts w:ascii="Cambria" w:eastAsia="Calibri" w:hAnsi="Cambria" w:cs="Arial"/>
        </w:rPr>
        <w:t xml:space="preserve"> - </w:t>
      </w:r>
      <w:r w:rsidRPr="00846657">
        <w:rPr>
          <w:rFonts w:ascii="Cambria" w:eastAsia="Calibri" w:hAnsi="Cambria" w:cs="Arial"/>
          <w:b/>
        </w:rPr>
        <w:t>Leia –se</w:t>
      </w:r>
      <w:r>
        <w:rPr>
          <w:rFonts w:ascii="Cambria" w:eastAsia="Calibri" w:hAnsi="Cambria" w:cs="Arial"/>
        </w:rPr>
        <w:t xml:space="preserve"> </w:t>
      </w:r>
      <w:r w:rsidRPr="00846657">
        <w:rPr>
          <w:rFonts w:ascii="Cambria" w:eastAsia="Calibri" w:hAnsi="Cambria" w:cs="Arial"/>
          <w:b/>
        </w:rPr>
        <w:t>25/09/2016 a 25/09/2021.</w:t>
      </w:r>
    </w:p>
    <w:p w:rsidR="00863DFF" w:rsidRPr="00846657" w:rsidRDefault="00863DFF" w:rsidP="00863DFF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950846">
        <w:rPr>
          <w:rFonts w:ascii="Cambria" w:eastAsia="Calibri" w:hAnsi="Cambria" w:cs="Arial"/>
          <w:b/>
        </w:rPr>
        <w:t xml:space="preserve">                        </w:t>
      </w:r>
      <w:r w:rsidRPr="00950846">
        <w:rPr>
          <w:rFonts w:ascii="Cambria" w:hAnsi="Cambria"/>
          <w:b/>
        </w:rPr>
        <w:t>Art. 2º</w:t>
      </w:r>
      <w:r w:rsidRPr="00950846">
        <w:rPr>
          <w:rFonts w:ascii="Cambria" w:hAnsi="Cambria"/>
        </w:rPr>
        <w:t xml:space="preserve"> - Esta Portaria entra em vigor nesta data, revogando-se as disposições em contrário.</w:t>
      </w:r>
    </w:p>
    <w:p w:rsidR="00863DFF" w:rsidRPr="006C50E8" w:rsidRDefault="00863DFF" w:rsidP="00863DFF">
      <w:pPr>
        <w:autoSpaceDE w:val="0"/>
        <w:autoSpaceDN w:val="0"/>
        <w:jc w:val="both"/>
        <w:rPr>
          <w:rFonts w:ascii="Cambria" w:hAnsi="Cambria"/>
        </w:rPr>
      </w:pPr>
    </w:p>
    <w:p w:rsidR="00863DFF" w:rsidRPr="006C50E8" w:rsidRDefault="00863DFF" w:rsidP="00863DFF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863DFF" w:rsidRPr="006C50E8" w:rsidRDefault="00863DFF" w:rsidP="00863DFF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08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Abril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863DFF" w:rsidRPr="006C50E8" w:rsidRDefault="00863DFF" w:rsidP="00863DF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863DFF" w:rsidRPr="006C50E8" w:rsidRDefault="00863DFF" w:rsidP="00863DF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863DFF" w:rsidRPr="006C50E8" w:rsidRDefault="00863DFF" w:rsidP="00863DF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863DFF" w:rsidRPr="006C50E8" w:rsidTr="004C44E7">
        <w:tc>
          <w:tcPr>
            <w:tcW w:w="4322" w:type="dxa"/>
            <w:hideMark/>
          </w:tcPr>
          <w:p w:rsidR="00863DFF" w:rsidRPr="006C50E8" w:rsidRDefault="00863DFF" w:rsidP="004C44E7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863DFF" w:rsidRPr="006C50E8" w:rsidRDefault="00863DFF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863DFF" w:rsidRPr="006C50E8" w:rsidRDefault="00863DFF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863DFF" w:rsidRDefault="00863DFF" w:rsidP="00863DFF">
      <w:pPr>
        <w:rPr>
          <w:rFonts w:ascii="Cambria" w:hAnsi="Cambria"/>
        </w:rPr>
      </w:pPr>
    </w:p>
    <w:p w:rsidR="00863DFF" w:rsidRDefault="00863DFF" w:rsidP="00863DFF">
      <w:pPr>
        <w:rPr>
          <w:rFonts w:ascii="Cambria" w:hAnsi="Cambria"/>
        </w:rPr>
      </w:pPr>
    </w:p>
    <w:p w:rsidR="00863DFF" w:rsidRDefault="00863DFF" w:rsidP="00863DFF">
      <w:pPr>
        <w:rPr>
          <w:rFonts w:ascii="Cambria" w:eastAsia="Calibri" w:hAnsi="Cambria"/>
          <w:b/>
          <w:bCs/>
        </w:rPr>
      </w:pPr>
    </w:p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A7"/>
    <w:rsid w:val="001A23A7"/>
    <w:rsid w:val="00641648"/>
    <w:rsid w:val="0086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02980B-2267-4DBE-9A46-354CEA61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863D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86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2024-04-24T13:30:00Z</dcterms:created>
  <dcterms:modified xsi:type="dcterms:W3CDTF">2024-04-24T13:30:00Z</dcterms:modified>
</cp:coreProperties>
</file>