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tabs>
          <w:tab w:val="left" w:pos="5420"/>
        </w:tabs>
        <w:spacing w:after="200" w:line="276" w:lineRule="auto"/>
        <w:ind w:left="4248"/>
        <w:jc w:val="both"/>
        <w:outlineLvl w:val="0"/>
        <w:rPr>
          <w:rFonts w:ascii="Cambria" w:eastAsiaTheme="minorEastAsia" w:hAnsi="Cambria" w:cs="Times New Roman"/>
          <w:b/>
          <w:bCs/>
          <w:lang w:eastAsia="pt-BR"/>
        </w:rPr>
      </w:pPr>
      <w:r>
        <w:rPr>
          <w:rFonts w:ascii="Cambria" w:hAnsi="Cambria" w:cs="Times New Roman"/>
          <w:b/>
        </w:rPr>
        <w:t xml:space="preserve">                                                                                 </w:t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                                                       PORTARIA Nº 104/2024</w:t>
      </w:r>
    </w:p>
    <w:p w:rsidR="004635E1" w:rsidRDefault="004635E1" w:rsidP="004635E1">
      <w:pPr>
        <w:spacing w:after="200" w:line="276" w:lineRule="auto"/>
        <w:ind w:left="4248"/>
        <w:jc w:val="both"/>
        <w:rPr>
          <w:rFonts w:ascii="Cambria" w:eastAsia="Times New Roman" w:hAnsi="Cambria" w:cs="Times New Roman"/>
          <w:b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DISPÕE SOBRE A EXONERAÇÃO DE SERVIDOR DO CARGO DE CONSELHEIRO TUTELAR</w:t>
      </w:r>
      <w:r>
        <w:rPr>
          <w:rFonts w:ascii="Cambria" w:eastAsia="Times New Roman" w:hAnsi="Cambria" w:cs="Times New Roman"/>
          <w:b/>
          <w:lang w:eastAsia="pt-BR"/>
        </w:rPr>
        <w:t>.</w:t>
      </w:r>
    </w:p>
    <w:p w:rsidR="004635E1" w:rsidRDefault="004635E1" w:rsidP="004635E1">
      <w:pPr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</w:p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CARLOS AMADEU SIRENA</w:t>
      </w:r>
      <w:r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  </w:t>
      </w:r>
    </w:p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          </w:t>
      </w:r>
      <w:r>
        <w:rPr>
          <w:rFonts w:ascii="Cambria" w:eastAsia="Times New Roman" w:hAnsi="Cambria" w:cs="Times New Roman"/>
          <w:b/>
          <w:bCs/>
          <w:lang w:eastAsia="pt-BR"/>
        </w:rPr>
        <w:t>Considerando,</w:t>
      </w:r>
      <w:r>
        <w:rPr>
          <w:rFonts w:ascii="Cambria" w:eastAsia="Times New Roman" w:hAnsi="Cambria" w:cs="Times New Roman"/>
          <w:bCs/>
          <w:lang w:eastAsia="pt-BR"/>
        </w:rPr>
        <w:t xml:space="preserve"> o Processo SAD nº 2.606 de 28 de fevereiro de 2024.</w:t>
      </w:r>
    </w:p>
    <w:p w:rsidR="004635E1" w:rsidRDefault="004635E1" w:rsidP="004635E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</w:p>
    <w:p w:rsidR="004635E1" w:rsidRDefault="004635E1" w:rsidP="004635E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color w:val="FF0000"/>
          <w:lang w:eastAsia="pt-BR"/>
        </w:rPr>
      </w:pPr>
    </w:p>
    <w:p w:rsidR="004635E1" w:rsidRDefault="004635E1" w:rsidP="004635E1">
      <w:pPr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  <w:r>
        <w:rPr>
          <w:rFonts w:ascii="Cambria" w:eastAsia="Times New Roman" w:hAnsi="Cambria" w:cs="Times New Roman"/>
          <w:bCs/>
          <w:color w:val="FF0000"/>
          <w:lang w:eastAsia="pt-BR"/>
        </w:rPr>
        <w:t xml:space="preserve">                                         </w:t>
      </w:r>
      <w:r>
        <w:rPr>
          <w:rFonts w:ascii="Cambria" w:eastAsiaTheme="minorEastAsia" w:hAnsi="Cambria" w:cs="Times New Roman"/>
          <w:b/>
          <w:lang w:eastAsia="pt-BR"/>
        </w:rPr>
        <w:t>RESOLVE:</w:t>
      </w:r>
    </w:p>
    <w:p w:rsidR="004635E1" w:rsidRDefault="004635E1" w:rsidP="004635E1">
      <w:pPr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</w:p>
    <w:p w:rsidR="004635E1" w:rsidRDefault="004635E1" w:rsidP="004635E1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  <w:r>
        <w:rPr>
          <w:rFonts w:ascii="Cambria" w:eastAsiaTheme="minorEastAsia" w:hAnsi="Cambria" w:cs="Times New Roman"/>
          <w:lang w:eastAsia="pt-BR"/>
        </w:rPr>
        <w:t xml:space="preserve">                                         </w:t>
      </w:r>
      <w:r>
        <w:rPr>
          <w:rFonts w:ascii="Cambria" w:eastAsia="Times New Roman" w:hAnsi="Cambria" w:cs="Times New Roman"/>
          <w:b/>
          <w:lang w:eastAsia="pt-BR"/>
        </w:rPr>
        <w:t>Art. 1º -</w:t>
      </w:r>
      <w:r>
        <w:rPr>
          <w:rFonts w:ascii="Cambria" w:eastAsia="Times New Roman" w:hAnsi="Cambria" w:cs="Times New Roman"/>
          <w:lang w:eastAsia="pt-BR"/>
        </w:rPr>
        <w:t xml:space="preserve"> Exonerar a pedido a servidora:</w:t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lang w:eastAsia="pt-BR"/>
        </w:rPr>
        <w:t>ALINE APARECIDA FRANÇA BAROSA OLIVEIRA</w:t>
      </w:r>
      <w:r>
        <w:rPr>
          <w:rFonts w:ascii="Cambria" w:eastAsia="Times New Roman" w:hAnsi="Cambria" w:cs="Times New Roman"/>
          <w:lang w:eastAsia="pt-BR"/>
        </w:rPr>
        <w:t xml:space="preserve"> - </w:t>
      </w:r>
      <w:r>
        <w:rPr>
          <w:rFonts w:ascii="Cambria" w:eastAsia="Times New Roman" w:hAnsi="Cambria" w:cs="Times New Roman"/>
          <w:b/>
          <w:lang w:eastAsia="pt-BR"/>
        </w:rPr>
        <w:t>Matricula - 9013</w:t>
      </w:r>
      <w:r>
        <w:rPr>
          <w:rFonts w:ascii="Cambria" w:eastAsia="Times New Roman" w:hAnsi="Cambria" w:cs="Times New Roman"/>
          <w:lang w:eastAsia="pt-BR"/>
        </w:rPr>
        <w:t xml:space="preserve">, brasileira, maior, residente e domiciliada nesta cidade de Juara, Estado de Mato </w:t>
      </w:r>
      <w:proofErr w:type="gramStart"/>
      <w:r>
        <w:rPr>
          <w:rFonts w:ascii="Cambria" w:eastAsia="Times New Roman" w:hAnsi="Cambria" w:cs="Times New Roman"/>
          <w:lang w:eastAsia="pt-BR"/>
        </w:rPr>
        <w:t>Grosso,  que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exercia o cargo de</w:t>
      </w:r>
      <w:r>
        <w:rPr>
          <w:rFonts w:ascii="Cambria" w:eastAsia="Times New Roman" w:hAnsi="Cambria" w:cs="Times New Roman"/>
          <w:bCs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lang w:eastAsia="pt-BR"/>
        </w:rPr>
        <w:t>CONSELHEIRO TUTELAR,</w:t>
      </w:r>
      <w:r>
        <w:rPr>
          <w:rFonts w:ascii="Cambria" w:eastAsia="Times New Roman" w:hAnsi="Cambria" w:cs="Times New Roman"/>
          <w:lang w:eastAsia="pt-BR"/>
        </w:rPr>
        <w:t xml:space="preserve"> junto a Secretaria Municipal de Assistência Social e Trabalho/</w:t>
      </w:r>
      <w:r>
        <w:rPr>
          <w:rFonts w:ascii="Cambria" w:eastAsia="Times New Roman" w:hAnsi="Cambria" w:cs="Times New Roman"/>
          <w:b/>
          <w:lang w:eastAsia="pt-BR"/>
        </w:rPr>
        <w:t>Divisão de Programas e Projetos Sociais/Setor de Programas de Atenção a Criança e Adolescente.</w:t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</w:t>
      </w:r>
      <w:r>
        <w:rPr>
          <w:rFonts w:ascii="Cambria" w:eastAsiaTheme="minorEastAsia" w:hAnsi="Cambria" w:cs="Times New Roman"/>
          <w:b/>
          <w:lang w:eastAsia="pt-BR"/>
        </w:rPr>
        <w:tab/>
      </w:r>
    </w:p>
    <w:p w:rsidR="004635E1" w:rsidRDefault="004635E1" w:rsidP="004635E1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Theme="minorEastAsia" w:hAnsi="Cambria" w:cs="Times New Roman"/>
          <w:b/>
          <w:lang w:eastAsia="pt-BR"/>
        </w:rPr>
        <w:t xml:space="preserve">                                         </w:t>
      </w:r>
      <w:r>
        <w:rPr>
          <w:rFonts w:ascii="Cambria" w:eastAsia="Calibri" w:hAnsi="Cambria" w:cs="Times New Roman"/>
          <w:b/>
        </w:rPr>
        <w:t>Ar</w:t>
      </w:r>
      <w:r>
        <w:rPr>
          <w:rFonts w:ascii="Cambria" w:eastAsia="Times New Roman" w:hAnsi="Cambria" w:cs="Times New Roman"/>
          <w:b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lang w:eastAsia="pt-BR"/>
        </w:rPr>
        <w:t>º</w:t>
      </w:r>
      <w:r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Esta Portaria entrará em vigor nesta data, revogando-se as disposições em contrário.    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635E1" w:rsidTr="004635E1"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</w:p>
    <w:p w:rsidR="004635E1" w:rsidRDefault="004635E1" w:rsidP="00795814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bookmarkStart w:id="0" w:name="_GoBack"/>
      <w:bookmarkEnd w:id="0"/>
    </w:p>
    <w:p w:rsidR="004635E1" w:rsidRDefault="004635E1" w:rsidP="00795814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/>
        </w:rPr>
      </w:pPr>
      <w:r>
        <w:rPr>
          <w:rFonts w:ascii="Cambria" w:hAnsi="Cambria" w:cs="Times New Roman"/>
          <w:b/>
        </w:rPr>
        <w:t xml:space="preserve">               </w:t>
      </w:r>
    </w:p>
    <w:p w:rsidR="00ED145F" w:rsidRDefault="00ED145F"/>
    <w:sectPr w:rsidR="00ED1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9"/>
    <w:rsid w:val="00300A49"/>
    <w:rsid w:val="004635E1"/>
    <w:rsid w:val="00795814"/>
    <w:rsid w:val="00ED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344EC-B8D4-4A46-BAD4-A83A7CDF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E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5E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635E1"/>
    <w:pPr>
      <w:ind w:left="720"/>
      <w:contextualSpacing/>
    </w:pPr>
  </w:style>
  <w:style w:type="paragraph" w:customStyle="1" w:styleId="Padro">
    <w:name w:val="Padrão"/>
    <w:rsid w:val="004635E1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styleId="Tabelacomgrade">
    <w:name w:val="Table Grid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2024-03-21T17:59:00Z</dcterms:created>
  <dcterms:modified xsi:type="dcterms:W3CDTF">2024-03-21T18:06:00Z</dcterms:modified>
</cp:coreProperties>
</file>