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5E1" w:rsidRDefault="004635E1" w:rsidP="002303EE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</w:t>
      </w:r>
    </w:p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635E1" w:rsidRDefault="004635E1" w:rsidP="004635E1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                          PORTARIA Nº 103/2024</w:t>
      </w:r>
    </w:p>
    <w:p w:rsidR="004635E1" w:rsidRDefault="004635E1" w:rsidP="004635E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tbl>
      <w:tblPr>
        <w:tblW w:w="0" w:type="dxa"/>
        <w:tblInd w:w="42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3"/>
      </w:tblGrid>
      <w:tr w:rsidR="004635E1" w:rsidTr="004635E1">
        <w:trPr>
          <w:trHeight w:val="159"/>
        </w:trPr>
        <w:tc>
          <w:tcPr>
            <w:tcW w:w="3643" w:type="dxa"/>
          </w:tcPr>
          <w:p w:rsidR="004635E1" w:rsidRDefault="004635E1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bCs/>
                <w:lang w:eastAsia="pt-BR"/>
              </w:rPr>
              <w:t>DISPÕE SOBRE A TRANSFERÊNCIA DE LOTAÇÃO DE SERVIDOR PÚBLICO MUNICIPAL.</w:t>
            </w:r>
          </w:p>
          <w:p w:rsidR="004635E1" w:rsidRDefault="004635E1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</w:p>
          <w:p w:rsidR="004635E1" w:rsidRDefault="004635E1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</w:p>
        </w:tc>
      </w:tr>
    </w:tbl>
    <w:p w:rsidR="004635E1" w:rsidRDefault="004635E1" w:rsidP="004635E1">
      <w:pPr>
        <w:tabs>
          <w:tab w:val="left" w:pos="3600"/>
        </w:tabs>
        <w:autoSpaceDE w:val="0"/>
        <w:autoSpaceDN w:val="0"/>
        <w:jc w:val="both"/>
        <w:rPr>
          <w:rFonts w:ascii="Cambria" w:eastAsiaTheme="minorEastAsia" w:hAnsi="Cambria"/>
          <w:b/>
          <w:bCs/>
        </w:rPr>
      </w:pPr>
      <w:r>
        <w:rPr>
          <w:rFonts w:ascii="Cambria" w:eastAsiaTheme="minorEastAsia" w:hAnsi="Cambria"/>
          <w:b/>
          <w:bCs/>
        </w:rPr>
        <w:t xml:space="preserve">                                 </w:t>
      </w:r>
    </w:p>
    <w:p w:rsidR="004635E1" w:rsidRDefault="004635E1" w:rsidP="004635E1">
      <w:pPr>
        <w:tabs>
          <w:tab w:val="left" w:pos="3600"/>
        </w:tabs>
        <w:autoSpaceDE w:val="0"/>
        <w:autoSpaceDN w:val="0"/>
        <w:jc w:val="both"/>
        <w:rPr>
          <w:rFonts w:ascii="Cambria" w:eastAsiaTheme="minorEastAsia" w:hAnsi="Cambria"/>
          <w:bCs/>
          <w:lang w:eastAsia="pt-BR"/>
        </w:rPr>
      </w:pPr>
      <w:r>
        <w:rPr>
          <w:rFonts w:ascii="Cambria" w:eastAsiaTheme="minorEastAsia" w:hAnsi="Cambria"/>
          <w:b/>
          <w:bCs/>
        </w:rPr>
        <w:t xml:space="preserve">                                     CARLOS AMADEU SIRENA</w:t>
      </w:r>
      <w:r>
        <w:rPr>
          <w:rFonts w:ascii="Cambria" w:eastAsiaTheme="minorEastAsia" w:hAnsi="Cambria"/>
          <w:bCs/>
        </w:rPr>
        <w:t>, Prefeito do Município de Juara, Estado de Mato Grosso, no uso de suas atribuições legais, considerando o que a Lei Orgânica lhe confere.</w:t>
      </w:r>
    </w:p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                              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RESOLVE:</w:t>
      </w:r>
    </w:p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4635E1" w:rsidRDefault="004635E1" w:rsidP="004635E1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                  Art. 1º-</w:t>
      </w:r>
      <w:r>
        <w:rPr>
          <w:rFonts w:ascii="Cambria" w:eastAsia="Times New Roman" w:hAnsi="Cambria" w:cs="Times New Roman"/>
          <w:lang w:eastAsia="pt-BR"/>
        </w:rPr>
        <w:t xml:space="preserve">Transferir a servidora </w:t>
      </w:r>
      <w:r>
        <w:rPr>
          <w:rFonts w:ascii="Cambria" w:eastAsia="Times New Roman" w:hAnsi="Cambria" w:cs="Times New Roman"/>
          <w:b/>
          <w:lang w:eastAsia="pt-BR"/>
        </w:rPr>
        <w:t>JANAINA AMORIM DURÃES - Matricula -7294,</w:t>
      </w:r>
      <w:r>
        <w:rPr>
          <w:rFonts w:ascii="Cambria" w:eastAsia="Times New Roman" w:hAnsi="Cambria" w:cs="Times New Roman"/>
          <w:lang w:eastAsia="pt-BR"/>
        </w:rPr>
        <w:t xml:space="preserve"> </w:t>
      </w:r>
      <w:r>
        <w:rPr>
          <w:rFonts w:ascii="Cambria" w:eastAsia="Times New Roman" w:hAnsi="Cambria" w:cs="Times New Roman"/>
          <w:bCs/>
          <w:lang w:eastAsia="pt-BR"/>
        </w:rPr>
        <w:t>brasileira</w:t>
      </w:r>
      <w:r>
        <w:rPr>
          <w:rFonts w:ascii="Cambria" w:eastAsia="Times New Roman" w:hAnsi="Cambria" w:cs="Times New Roman"/>
          <w:lang w:eastAsia="pt-BR"/>
        </w:rPr>
        <w:t>, maior, residente e domiciliada nesta cidade de Juara, Estado de Mato Grosso</w:t>
      </w:r>
      <w:proofErr w:type="gramStart"/>
      <w:r>
        <w:rPr>
          <w:rFonts w:ascii="Cambria" w:eastAsia="Times New Roman" w:hAnsi="Cambria" w:cs="Times New Roman"/>
          <w:lang w:eastAsia="pt-BR"/>
        </w:rPr>
        <w:t>, ,</w:t>
      </w:r>
      <w:proofErr w:type="gramEnd"/>
      <w:r>
        <w:rPr>
          <w:rFonts w:ascii="Cambria" w:eastAsia="Times New Roman" w:hAnsi="Cambria" w:cs="Times New Roman"/>
          <w:lang w:eastAsia="pt-BR"/>
        </w:rPr>
        <w:t xml:space="preserve"> que exerce o cargo de</w:t>
      </w:r>
      <w:r>
        <w:rPr>
          <w:rFonts w:ascii="Cambria" w:eastAsia="Times New Roman" w:hAnsi="Cambria" w:cs="Times New Roman"/>
          <w:b/>
          <w:lang w:eastAsia="pt-BR"/>
        </w:rPr>
        <w:t xml:space="preserve"> AGENTE ADMINISTRATIVO</w:t>
      </w:r>
      <w:r>
        <w:rPr>
          <w:rFonts w:ascii="Cambria" w:eastAsia="Times New Roman" w:hAnsi="Cambria" w:cs="Times New Roman"/>
          <w:lang w:eastAsia="pt-BR"/>
        </w:rPr>
        <w:t>, junto a  Secretaria Municipal de Administração/ Departamento de Fiscalização para  o Gabinete do Prefeito/Divisão de Fiscalização de Contratos.</w:t>
      </w:r>
    </w:p>
    <w:p w:rsidR="004635E1" w:rsidRDefault="004635E1" w:rsidP="004635E1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>Art. 2º</w:t>
      </w:r>
      <w:r>
        <w:rPr>
          <w:rFonts w:ascii="Cambria" w:eastAsia="Times New Roman" w:hAnsi="Cambria" w:cs="Times New Roman"/>
          <w:lang w:eastAsia="pt-BR"/>
        </w:rPr>
        <w:t xml:space="preserve"> Esta Portaria entra em vigor nesta data, revogando-se as disposições em contrário.</w:t>
      </w:r>
    </w:p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4635E1" w:rsidRDefault="004635E1" w:rsidP="004635E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4635E1" w:rsidTr="004635E1">
        <w:tc>
          <w:tcPr>
            <w:tcW w:w="4322" w:type="dxa"/>
            <w:hideMark/>
          </w:tcPr>
          <w:p w:rsidR="004635E1" w:rsidRDefault="004635E1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4635E1" w:rsidRDefault="004635E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4635E1" w:rsidRDefault="004635E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4635E1" w:rsidRDefault="004635E1" w:rsidP="004635E1">
      <w:pPr>
        <w:pStyle w:val="Padro"/>
        <w:jc w:val="both"/>
        <w:rPr>
          <w:rFonts w:ascii="Cambria" w:hAnsi="Cambria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bookmarkStart w:id="0" w:name="_GoBack"/>
      <w:bookmarkEnd w:id="0"/>
    </w:p>
    <w:sectPr w:rsidR="004635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A49"/>
    <w:rsid w:val="002303EE"/>
    <w:rsid w:val="00300A49"/>
    <w:rsid w:val="004635E1"/>
    <w:rsid w:val="00ED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344EC-B8D4-4A46-BAD4-A83A7CDF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5E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6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35E1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635E1"/>
    <w:pPr>
      <w:ind w:left="720"/>
      <w:contextualSpacing/>
    </w:pPr>
  </w:style>
  <w:style w:type="paragraph" w:customStyle="1" w:styleId="Padro">
    <w:name w:val="Padrão"/>
    <w:rsid w:val="004635E1"/>
    <w:pPr>
      <w:tabs>
        <w:tab w:val="left" w:pos="708"/>
      </w:tabs>
      <w:suppressAutoHyphens/>
      <w:spacing w:after="200" w:line="276" w:lineRule="auto"/>
    </w:pPr>
    <w:rPr>
      <w:rFonts w:ascii="Calibri" w:eastAsia="DejaVu Sans" w:hAnsi="Calibri" w:cs="Calibri"/>
    </w:rPr>
  </w:style>
  <w:style w:type="table" w:styleId="Tabelacomgrade">
    <w:name w:val="Table Grid"/>
    <w:basedOn w:val="Tabelanormal"/>
    <w:uiPriority w:val="39"/>
    <w:rsid w:val="004635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uiPriority w:val="39"/>
    <w:rsid w:val="004635E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3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2024-03-21T17:59:00Z</dcterms:created>
  <dcterms:modified xsi:type="dcterms:W3CDTF">2024-03-21T18:05:00Z</dcterms:modified>
</cp:coreProperties>
</file>