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</w:p>
    <w:p w:rsidR="009676E8" w:rsidRPr="009676E8" w:rsidRDefault="009676E8" w:rsidP="009676E8">
      <w:pPr>
        <w:tabs>
          <w:tab w:val="left" w:pos="3645"/>
        </w:tabs>
        <w:rPr>
          <w:rFonts w:ascii="Cambria" w:hAnsi="Cambria" w:cs="Times New Roman"/>
          <w:b/>
        </w:rPr>
      </w:pPr>
    </w:p>
    <w:p w:rsidR="009676E8" w:rsidRPr="009676E8" w:rsidRDefault="009676E8" w:rsidP="009676E8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9676E8">
        <w:rPr>
          <w:rFonts w:ascii="Cambria" w:hAnsi="Cambria" w:cs="Times New Roman"/>
          <w:b/>
        </w:rPr>
        <w:t xml:space="preserve">                                                                                               </w:t>
      </w:r>
      <w:r w:rsidRPr="009676E8">
        <w:rPr>
          <w:rFonts w:ascii="Cambria" w:eastAsia="Calibri" w:hAnsi="Cambria" w:cs="Arial"/>
          <w:b/>
          <w:bCs/>
        </w:rPr>
        <w:t>PORTARIA Nº 061/2024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9676E8" w:rsidRPr="009676E8" w:rsidTr="006127B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676E8" w:rsidRPr="009676E8" w:rsidRDefault="009676E8" w:rsidP="006127B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9676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9676E8" w:rsidRPr="009676E8" w:rsidRDefault="009676E8" w:rsidP="009676E8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9676E8" w:rsidRPr="009676E8" w:rsidRDefault="009676E8" w:rsidP="009676E8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9676E8">
        <w:rPr>
          <w:rFonts w:ascii="Cambria" w:eastAsiaTheme="minorEastAsia" w:hAnsi="Cambria"/>
          <w:b/>
          <w:bCs/>
        </w:rPr>
        <w:t>CARLOS AMADEU SIRENA</w:t>
      </w:r>
      <w:r w:rsidRPr="009676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</w:rPr>
        <w:t>Considerando;</w:t>
      </w:r>
      <w:r w:rsidRPr="009676E8">
        <w:rPr>
          <w:rFonts w:ascii="Cambria" w:hAnsi="Cambria" w:cs="Arial"/>
        </w:rPr>
        <w:t xml:space="preserve"> a Lei Municipal nº 028 de 26 de </w:t>
      </w:r>
      <w:proofErr w:type="gramStart"/>
      <w:r w:rsidRPr="009676E8">
        <w:rPr>
          <w:rFonts w:ascii="Cambria" w:hAnsi="Cambria" w:cs="Arial"/>
        </w:rPr>
        <w:t>Dezembro</w:t>
      </w:r>
      <w:proofErr w:type="gramEnd"/>
      <w:r w:rsidRPr="009676E8">
        <w:rPr>
          <w:rFonts w:ascii="Cambria" w:hAnsi="Cambria" w:cs="Arial"/>
        </w:rPr>
        <w:t xml:space="preserve"> de 2007 Capitulo V – Das Licenças – Seção X – Artigo 126 a 128º;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9676E8">
        <w:rPr>
          <w:rFonts w:ascii="Cambria" w:hAnsi="Cambria" w:cs="Arial"/>
          <w:b/>
          <w:bCs/>
        </w:rPr>
        <w:t>Considerando</w:t>
      </w:r>
      <w:r w:rsidRPr="009676E8">
        <w:rPr>
          <w:rFonts w:ascii="Cambria" w:hAnsi="Cambria" w:cs="Arial"/>
        </w:rPr>
        <w:t xml:space="preserve">; Processo SAD </w:t>
      </w:r>
      <w:proofErr w:type="gramStart"/>
      <w:r w:rsidRPr="009676E8">
        <w:rPr>
          <w:rFonts w:ascii="Cambria" w:hAnsi="Cambria" w:cs="Arial"/>
        </w:rPr>
        <w:t>nº  180</w:t>
      </w:r>
      <w:proofErr w:type="gramEnd"/>
      <w:r w:rsidRPr="009676E8">
        <w:rPr>
          <w:rFonts w:ascii="Cambria" w:hAnsi="Cambria" w:cs="Arial"/>
        </w:rPr>
        <w:t xml:space="preserve"> de 09 de Janeiro de 2024.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9676E8">
        <w:rPr>
          <w:rFonts w:ascii="Cambria" w:hAnsi="Cambria" w:cs="Arial"/>
          <w:b/>
          <w:bCs/>
        </w:rPr>
        <w:t>RESOLVE:</w:t>
      </w:r>
    </w:p>
    <w:p w:rsidR="009676E8" w:rsidRPr="009676E8" w:rsidRDefault="009676E8" w:rsidP="009676E8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hAnsi="Cambria" w:cs="Arial"/>
        </w:rPr>
        <w:t xml:space="preserve">                            </w:t>
      </w:r>
      <w:r w:rsidRPr="009676E8">
        <w:rPr>
          <w:rFonts w:ascii="Cambria" w:hAnsi="Cambria" w:cs="Arial"/>
          <w:b/>
        </w:rPr>
        <w:t>Art. 1º</w:t>
      </w:r>
      <w:r w:rsidRPr="009676E8">
        <w:rPr>
          <w:rFonts w:ascii="Cambria" w:hAnsi="Cambria" w:cs="Arial"/>
          <w:b/>
          <w:bCs/>
        </w:rPr>
        <w:t> - </w:t>
      </w:r>
      <w:r w:rsidRPr="009676E8">
        <w:rPr>
          <w:rFonts w:ascii="Cambria" w:hAnsi="Cambria" w:cs="Arial"/>
        </w:rPr>
        <w:t xml:space="preserve">Conceder </w:t>
      </w:r>
      <w:r w:rsidRPr="009676E8">
        <w:rPr>
          <w:rFonts w:ascii="Cambria" w:eastAsia="Calibri" w:hAnsi="Cambria" w:cs="Arial"/>
        </w:rPr>
        <w:t xml:space="preserve">90 (noventa) dias de </w:t>
      </w:r>
      <w:r w:rsidRPr="009676E8">
        <w:rPr>
          <w:rFonts w:ascii="Cambria" w:eastAsia="Calibri" w:hAnsi="Cambria" w:cs="Arial"/>
          <w:b/>
          <w:bCs/>
        </w:rPr>
        <w:t xml:space="preserve">Licença Prêmio, </w:t>
      </w:r>
      <w:r w:rsidRPr="009676E8">
        <w:rPr>
          <w:rFonts w:ascii="Cambria" w:eastAsia="Calibri" w:hAnsi="Cambria" w:cs="Arial"/>
          <w:bCs/>
        </w:rPr>
        <w:t>a partir de</w:t>
      </w:r>
      <w:r w:rsidRPr="009676E8">
        <w:rPr>
          <w:rFonts w:ascii="Cambria" w:eastAsia="Calibri" w:hAnsi="Cambria" w:cs="Arial"/>
          <w:b/>
          <w:bCs/>
        </w:rPr>
        <w:t xml:space="preserve"> 01/02/2024 a 30/04/2024, </w:t>
      </w:r>
      <w:r w:rsidRPr="009676E8">
        <w:rPr>
          <w:rFonts w:ascii="Cambria" w:eastAsia="Calibri" w:hAnsi="Cambria" w:cs="Arial"/>
        </w:rPr>
        <w:t>referente ao período aquisitivo de 06/03/2016 a 11/11/2022 a servidora</w:t>
      </w:r>
      <w:r w:rsidRPr="009676E8">
        <w:rPr>
          <w:rFonts w:ascii="Cambria" w:eastAsia="Calibri" w:hAnsi="Cambria" w:cs="Arial"/>
          <w:b/>
        </w:rPr>
        <w:t xml:space="preserve"> JUCIMARA MARIANO– Matrícula - 1470</w:t>
      </w:r>
      <w:r w:rsidRPr="009676E8"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70%.      </w:t>
      </w:r>
    </w:p>
    <w:p w:rsidR="009676E8" w:rsidRPr="009676E8" w:rsidRDefault="009676E8" w:rsidP="009676E8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9676E8">
        <w:rPr>
          <w:rFonts w:ascii="Cambria" w:eastAsia="Calibri" w:hAnsi="Cambria" w:cs="Arial"/>
          <w:b/>
        </w:rPr>
        <w:t xml:space="preserve">                        </w:t>
      </w:r>
      <w:r w:rsidRPr="009676E8">
        <w:rPr>
          <w:rFonts w:ascii="Cambria" w:hAnsi="Cambria"/>
          <w:b/>
        </w:rPr>
        <w:t>Art. 2º</w:t>
      </w:r>
      <w:r w:rsidRPr="009676E8">
        <w:rPr>
          <w:rFonts w:ascii="Cambria" w:hAnsi="Cambria"/>
        </w:rPr>
        <w:t xml:space="preserve"> - Esta Portaria entra em vigor nesta data revogando-se as disposições em contrário.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9676E8"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 w:rsidRPr="009676E8">
        <w:rPr>
          <w:rFonts w:ascii="Cambria" w:eastAsia="Times New Roman" w:hAnsi="Cambria" w:cs="Helvetica"/>
          <w:b/>
          <w:lang w:eastAsia="pt-BR"/>
        </w:rPr>
        <w:t>Fevereiro</w:t>
      </w:r>
      <w:proofErr w:type="gramEnd"/>
      <w:r w:rsidRPr="009676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676E8" w:rsidRPr="009676E8" w:rsidTr="006127B3"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9676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676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676E8">
              <w:rPr>
                <w:rFonts w:ascii="Cambria" w:hAnsi="Cambria"/>
                <w:b/>
                <w:bCs/>
              </w:rPr>
              <w:t>CARLOS AMADEU SIRENA</w:t>
            </w:r>
          </w:p>
          <w:p w:rsidR="009676E8" w:rsidRPr="009676E8" w:rsidRDefault="009676E8" w:rsidP="006127B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676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  <w:bookmarkStart w:id="0" w:name="_GoBack"/>
      <w:bookmarkEnd w:id="0"/>
    </w:p>
    <w:p w:rsidR="009676E8" w:rsidRPr="009676E8" w:rsidRDefault="009676E8" w:rsidP="009676E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sectPr w:rsidR="009676E8" w:rsidRPr="009676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0"/>
    <w:rsid w:val="004D67C6"/>
    <w:rsid w:val="0063391A"/>
    <w:rsid w:val="00742290"/>
    <w:rsid w:val="0096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D2C72-1FB8-4992-B571-D8C864B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6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9676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967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2024-02-29T18:16:00Z</dcterms:created>
  <dcterms:modified xsi:type="dcterms:W3CDTF">2024-02-29T18:22:00Z</dcterms:modified>
</cp:coreProperties>
</file>