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7A4" w:rsidRPr="009F6469" w:rsidRDefault="002167A4" w:rsidP="002167A4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2167A4" w:rsidRPr="00652516" w:rsidRDefault="002167A4" w:rsidP="002167A4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PORTARIA Nº 007/2024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2167A4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167A4" w:rsidRPr="009F6469" w:rsidRDefault="002167A4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2167A4" w:rsidRPr="009F6469" w:rsidRDefault="002167A4" w:rsidP="002167A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2167A4" w:rsidRPr="009F6469" w:rsidRDefault="002167A4" w:rsidP="002167A4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2167A4" w:rsidRPr="009F6469" w:rsidRDefault="002167A4" w:rsidP="002167A4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2167A4" w:rsidRPr="009F6469" w:rsidRDefault="002167A4" w:rsidP="002167A4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2167A4" w:rsidRPr="009F6469" w:rsidRDefault="002167A4" w:rsidP="002167A4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nº  19.186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08 de Dezembro de 2023.</w:t>
      </w:r>
    </w:p>
    <w:p w:rsidR="002167A4" w:rsidRPr="009F6469" w:rsidRDefault="002167A4" w:rsidP="002167A4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2167A4" w:rsidRPr="009F6469" w:rsidRDefault="002167A4" w:rsidP="002167A4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2167A4" w:rsidRPr="009F6469" w:rsidRDefault="002167A4" w:rsidP="002167A4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2167A4" w:rsidRPr="009F6469" w:rsidRDefault="002167A4" w:rsidP="002167A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30 (trinta)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>
        <w:rPr>
          <w:rFonts w:ascii="Cambria" w:eastAsia="Calibri" w:hAnsi="Cambria" w:cs="Arial"/>
          <w:b/>
          <w:bCs/>
          <w:sz w:val="24"/>
          <w:szCs w:val="24"/>
        </w:rPr>
        <w:t>03/01/2024</w:t>
      </w:r>
      <w:r w:rsidRPr="009F6469">
        <w:rPr>
          <w:rFonts w:ascii="Cambria" w:eastAsia="Calibri" w:hAnsi="Cambria" w:cs="Arial"/>
          <w:bCs/>
          <w:sz w:val="24"/>
          <w:szCs w:val="24"/>
        </w:rPr>
        <w:t xml:space="preserve"> a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01/02/2024</w:t>
      </w:r>
      <w:r w:rsidRPr="009F6469">
        <w:rPr>
          <w:rFonts w:ascii="Cambria" w:eastAsia="Calibri" w:hAnsi="Cambria" w:cs="Arial"/>
          <w:bCs/>
          <w:sz w:val="24"/>
          <w:szCs w:val="24"/>
        </w:rPr>
        <w:t>,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sz w:val="24"/>
          <w:szCs w:val="24"/>
        </w:rPr>
        <w:t>referente ao período aquisitivo de 03/08/2010 a 03/08/2015 a servidora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JUCIENE GARCIA DA SILVA – Matrícula - 5645</w:t>
      </w:r>
      <w:r w:rsidRPr="009F6469"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Técnico Saúde, lotada junto a Secretaria Municipal de Saúde/Divisão de Apoio Psicossocial/CAPS.      </w:t>
      </w:r>
    </w:p>
    <w:p w:rsidR="002167A4" w:rsidRPr="009F6469" w:rsidRDefault="002167A4" w:rsidP="002167A4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9F6469">
        <w:rPr>
          <w:rFonts w:ascii="Cambria" w:hAnsi="Cambria"/>
          <w:b/>
          <w:sz w:val="24"/>
          <w:szCs w:val="24"/>
        </w:rPr>
        <w:t>Art. 2º</w:t>
      </w:r>
      <w:r w:rsidRPr="009F6469">
        <w:rPr>
          <w:rFonts w:ascii="Cambria" w:hAnsi="Cambria"/>
          <w:sz w:val="24"/>
          <w:szCs w:val="24"/>
        </w:rPr>
        <w:t xml:space="preserve"> - Esta Portaria entra em vigor nesta data de sua publicação.</w:t>
      </w:r>
    </w:p>
    <w:p w:rsidR="002167A4" w:rsidRPr="009F6469" w:rsidRDefault="002167A4" w:rsidP="002167A4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2167A4" w:rsidRPr="009F6469" w:rsidRDefault="002167A4" w:rsidP="002167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167A4" w:rsidRPr="009F6469" w:rsidRDefault="002167A4" w:rsidP="002167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2167A4" w:rsidRPr="009F6469" w:rsidRDefault="002167A4" w:rsidP="002167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167A4" w:rsidRPr="009F6469" w:rsidRDefault="002167A4" w:rsidP="002167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167A4" w:rsidRPr="009F6469" w:rsidRDefault="002167A4" w:rsidP="002167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167A4" w:rsidRPr="009F6469" w:rsidRDefault="002167A4" w:rsidP="002167A4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474884" w:rsidRDefault="002167A4" w:rsidP="002167A4"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6A4"/>
    <w:rsid w:val="002167A4"/>
    <w:rsid w:val="00474884"/>
    <w:rsid w:val="0096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1E577-31B2-4BE3-9FE5-339A44E0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7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2024-02-02T13:12:00Z</dcterms:created>
  <dcterms:modified xsi:type="dcterms:W3CDTF">2024-02-02T13:12:00Z</dcterms:modified>
</cp:coreProperties>
</file>